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20A" w:rsidRDefault="00E9520A" w:rsidP="00E9520A">
      <w:pPr>
        <w:pStyle w:val="Corpotesto"/>
        <w:spacing w:before="7"/>
        <w:ind w:left="0"/>
        <w:jc w:val="left"/>
        <w:rPr>
          <w:sz w:val="18"/>
        </w:rPr>
      </w:pPr>
    </w:p>
    <w:p w:rsidR="00E9520A" w:rsidRPr="00E9520A" w:rsidRDefault="00E9520A" w:rsidP="00E9520A">
      <w:pPr>
        <w:spacing w:before="54"/>
        <w:ind w:left="926" w:right="917"/>
        <w:jc w:val="center"/>
        <w:rPr>
          <w:sz w:val="26"/>
          <w:lang w:val="it-IT"/>
        </w:rPr>
      </w:pPr>
      <w:r w:rsidRPr="00E9520A">
        <w:rPr>
          <w:sz w:val="26"/>
          <w:lang w:val="it-IT"/>
        </w:rPr>
        <w:t>ALLEGATO AL PIANO TRIENNALE DELLA PREVENZIONE DELLA CORRUZIONE</w:t>
      </w:r>
      <w:r w:rsidRPr="00E9520A">
        <w:rPr>
          <w:spacing w:val="62"/>
          <w:sz w:val="26"/>
          <w:lang w:val="it-IT"/>
        </w:rPr>
        <w:t xml:space="preserve"> </w:t>
      </w:r>
      <w:r w:rsidRPr="00E9520A">
        <w:rPr>
          <w:sz w:val="26"/>
          <w:lang w:val="it-IT"/>
        </w:rPr>
        <w:t>2017/2019</w:t>
      </w:r>
    </w:p>
    <w:p w:rsidR="00E9520A" w:rsidRPr="00E9520A" w:rsidRDefault="00E9520A" w:rsidP="00E9520A">
      <w:pPr>
        <w:spacing w:line="298" w:lineRule="exact"/>
        <w:ind w:left="920" w:right="917"/>
        <w:jc w:val="center"/>
        <w:rPr>
          <w:sz w:val="26"/>
          <w:lang w:val="it-IT"/>
        </w:rPr>
      </w:pPr>
      <w:r w:rsidRPr="00E9520A">
        <w:rPr>
          <w:sz w:val="26"/>
          <w:lang w:val="it-IT"/>
        </w:rPr>
        <w:t>“</w:t>
      </w:r>
      <w:proofErr w:type="spellStart"/>
      <w:r w:rsidRPr="00E9520A">
        <w:rPr>
          <w:sz w:val="26"/>
          <w:lang w:val="it-IT"/>
        </w:rPr>
        <w:t>Sezione:ADEMPIMENTI</w:t>
      </w:r>
      <w:proofErr w:type="spellEnd"/>
      <w:r w:rsidRPr="00E9520A">
        <w:rPr>
          <w:sz w:val="26"/>
          <w:lang w:val="it-IT"/>
        </w:rPr>
        <w:t xml:space="preserve"> IN MATERIA DI TRASPARENZA</w:t>
      </w:r>
    </w:p>
    <w:p w:rsidR="00E9520A" w:rsidRPr="00E9520A" w:rsidRDefault="00E9520A" w:rsidP="00E9520A">
      <w:pPr>
        <w:spacing w:before="1"/>
        <w:ind w:left="926" w:right="857"/>
        <w:jc w:val="center"/>
        <w:rPr>
          <w:sz w:val="26"/>
          <w:lang w:val="it-IT"/>
        </w:rPr>
      </w:pPr>
      <w:r w:rsidRPr="00E9520A">
        <w:rPr>
          <w:sz w:val="26"/>
          <w:lang w:val="it-IT"/>
        </w:rPr>
        <w:t>(</w:t>
      </w:r>
      <w:proofErr w:type="spellStart"/>
      <w:r w:rsidRPr="00E9520A">
        <w:rPr>
          <w:sz w:val="26"/>
          <w:lang w:val="it-IT"/>
        </w:rPr>
        <w:t>D.Lgs.</w:t>
      </w:r>
      <w:proofErr w:type="spellEnd"/>
      <w:r w:rsidRPr="00E9520A">
        <w:rPr>
          <w:sz w:val="26"/>
          <w:lang w:val="it-IT"/>
        </w:rPr>
        <w:t xml:space="preserve"> 33/2013 novellato dal </w:t>
      </w:r>
      <w:proofErr w:type="spellStart"/>
      <w:r w:rsidRPr="00E9520A">
        <w:rPr>
          <w:sz w:val="26"/>
          <w:lang w:val="it-IT"/>
        </w:rPr>
        <w:t>D.Lgs</w:t>
      </w:r>
      <w:proofErr w:type="spellEnd"/>
      <w:r w:rsidRPr="00E9520A">
        <w:rPr>
          <w:sz w:val="26"/>
          <w:lang w:val="it-IT"/>
        </w:rPr>
        <w:t xml:space="preserve"> 97/2016)”</w:t>
      </w:r>
    </w:p>
    <w:p w:rsidR="00E9520A" w:rsidRPr="00E9520A" w:rsidRDefault="00E9520A" w:rsidP="00E9520A">
      <w:pPr>
        <w:pStyle w:val="Corpotesto"/>
        <w:ind w:left="0"/>
        <w:jc w:val="left"/>
        <w:rPr>
          <w:sz w:val="26"/>
          <w:lang w:val="it-IT"/>
        </w:rPr>
      </w:pPr>
    </w:p>
    <w:p w:rsidR="00E9520A" w:rsidRPr="00E9520A" w:rsidRDefault="00E9520A" w:rsidP="00E9520A">
      <w:pPr>
        <w:pStyle w:val="Corpotesto"/>
        <w:spacing w:before="5"/>
        <w:ind w:left="0"/>
        <w:jc w:val="left"/>
        <w:rPr>
          <w:sz w:val="34"/>
          <w:lang w:val="it-IT"/>
        </w:rPr>
      </w:pPr>
    </w:p>
    <w:p w:rsidR="00E9520A" w:rsidRDefault="00E9520A" w:rsidP="00E9520A">
      <w:pPr>
        <w:pStyle w:val="Titolo2"/>
        <w:numPr>
          <w:ilvl w:val="0"/>
          <w:numId w:val="1"/>
        </w:numPr>
        <w:tabs>
          <w:tab w:val="left" w:pos="332"/>
        </w:tabs>
      </w:pPr>
      <w:r>
        <w:t>QUADRO NORMATIVO DI</w:t>
      </w:r>
      <w:r>
        <w:rPr>
          <w:spacing w:val="-11"/>
        </w:rPr>
        <w:t xml:space="preserve"> </w:t>
      </w:r>
      <w:r>
        <w:t>RIFERIMENTO</w:t>
      </w:r>
    </w:p>
    <w:p w:rsidR="00E9520A" w:rsidRDefault="00E9520A" w:rsidP="00E9520A">
      <w:pPr>
        <w:pStyle w:val="Corpotesto"/>
        <w:spacing w:before="5"/>
        <w:ind w:left="0"/>
        <w:jc w:val="left"/>
        <w:rPr>
          <w:b/>
          <w:sz w:val="19"/>
        </w:rPr>
      </w:pPr>
    </w:p>
    <w:p w:rsidR="00E9520A" w:rsidRPr="00E9520A" w:rsidRDefault="00E9520A" w:rsidP="00E9520A">
      <w:pPr>
        <w:pStyle w:val="Corpotesto"/>
        <w:ind w:right="110"/>
        <w:rPr>
          <w:lang w:val="it-IT"/>
        </w:rPr>
      </w:pPr>
      <w:r w:rsidRPr="00E9520A">
        <w:rPr>
          <w:lang w:val="it-IT"/>
        </w:rPr>
        <w:t>La principale fonte normativa per la stesura del programma è il Decreto Legislativo 14 marzo 2013 n. 33 “Riordino della disciplina riguardante gli obblighi di pubblicità, trasparenza e diffusione di informazioni da parte delle pubbliche amministrazioni”.</w:t>
      </w:r>
    </w:p>
    <w:p w:rsidR="00E9520A" w:rsidRPr="00E9520A" w:rsidRDefault="00E9520A" w:rsidP="00E9520A">
      <w:pPr>
        <w:pStyle w:val="Corpotesto"/>
        <w:ind w:right="110"/>
        <w:rPr>
          <w:lang w:val="it-IT"/>
        </w:rPr>
      </w:pPr>
      <w:r w:rsidRPr="00E9520A">
        <w:rPr>
          <w:lang w:val="it-IT"/>
        </w:rPr>
        <w:t>La legge delega 4 marzo 2009, n. 15 ed il decreto legislativo 27 ottobre 2009, n. 150, introducono i concetti di trasparenza della performance, rendicontazione della performance ed integrità, che l’Amministrazione è tenuta a garantire in ogni fase del ciclo di gestione della performance.</w:t>
      </w:r>
    </w:p>
    <w:p w:rsidR="00E9520A" w:rsidRPr="00E9520A" w:rsidRDefault="00E9520A" w:rsidP="00E9520A">
      <w:pPr>
        <w:ind w:left="112" w:right="105"/>
        <w:jc w:val="both"/>
        <w:rPr>
          <w:sz w:val="20"/>
          <w:lang w:val="it-IT"/>
        </w:rPr>
      </w:pPr>
      <w:r w:rsidRPr="00E9520A">
        <w:rPr>
          <w:sz w:val="20"/>
          <w:lang w:val="it-IT"/>
        </w:rPr>
        <w:t>Il principio della trasparenza è inteso come “</w:t>
      </w:r>
      <w:r w:rsidRPr="00E9520A">
        <w:rPr>
          <w:i/>
          <w:sz w:val="20"/>
          <w:lang w:val="it-IT"/>
        </w:rPr>
        <w:t>accessibilità totale, anche attraverso lo strumento della pubblicazione  sui siti istituzionali delle amministrazioni pubbliche, delle informazioni concernenti ogni aspetto dell’organizzazione, degli indicatori relativi agli andamenti gestionali e all’utilizzo delle risorse per il perseguimento delle funzioni istituzionali, dei risultati dell’attività di misurazione e valutazione svolta dagli organi competenti, allo scopo di favorire</w:t>
      </w:r>
      <w:r w:rsidRPr="00E9520A">
        <w:rPr>
          <w:i/>
          <w:spacing w:val="-4"/>
          <w:sz w:val="20"/>
          <w:lang w:val="it-IT"/>
        </w:rPr>
        <w:t xml:space="preserve"> </w:t>
      </w:r>
      <w:r w:rsidRPr="00E9520A">
        <w:rPr>
          <w:i/>
          <w:sz w:val="20"/>
          <w:lang w:val="it-IT"/>
        </w:rPr>
        <w:t>forme</w:t>
      </w:r>
      <w:r w:rsidRPr="00E9520A">
        <w:rPr>
          <w:i/>
          <w:spacing w:val="-4"/>
          <w:sz w:val="20"/>
          <w:lang w:val="it-IT"/>
        </w:rPr>
        <w:t xml:space="preserve"> </w:t>
      </w:r>
      <w:r w:rsidRPr="00E9520A">
        <w:rPr>
          <w:i/>
          <w:sz w:val="20"/>
          <w:lang w:val="it-IT"/>
        </w:rPr>
        <w:t>diffuse</w:t>
      </w:r>
      <w:r w:rsidRPr="00E9520A">
        <w:rPr>
          <w:i/>
          <w:spacing w:val="-4"/>
          <w:sz w:val="20"/>
          <w:lang w:val="it-IT"/>
        </w:rPr>
        <w:t xml:space="preserve"> </w:t>
      </w:r>
      <w:r w:rsidRPr="00E9520A">
        <w:rPr>
          <w:i/>
          <w:sz w:val="20"/>
          <w:lang w:val="it-IT"/>
        </w:rPr>
        <w:t>di</w:t>
      </w:r>
      <w:r w:rsidRPr="00E9520A">
        <w:rPr>
          <w:i/>
          <w:spacing w:val="-4"/>
          <w:sz w:val="20"/>
          <w:lang w:val="it-IT"/>
        </w:rPr>
        <w:t xml:space="preserve"> </w:t>
      </w:r>
      <w:r w:rsidRPr="00E9520A">
        <w:rPr>
          <w:i/>
          <w:sz w:val="20"/>
          <w:lang w:val="it-IT"/>
        </w:rPr>
        <w:t>controllo</w:t>
      </w:r>
      <w:r w:rsidRPr="00E9520A">
        <w:rPr>
          <w:i/>
          <w:spacing w:val="-3"/>
          <w:sz w:val="20"/>
          <w:lang w:val="it-IT"/>
        </w:rPr>
        <w:t xml:space="preserve"> </w:t>
      </w:r>
      <w:r w:rsidRPr="00E9520A">
        <w:rPr>
          <w:i/>
          <w:sz w:val="20"/>
          <w:lang w:val="it-IT"/>
        </w:rPr>
        <w:t>del</w:t>
      </w:r>
      <w:r w:rsidRPr="00E9520A">
        <w:rPr>
          <w:i/>
          <w:spacing w:val="-4"/>
          <w:sz w:val="20"/>
          <w:lang w:val="it-IT"/>
        </w:rPr>
        <w:t xml:space="preserve"> </w:t>
      </w:r>
      <w:r w:rsidRPr="00E9520A">
        <w:rPr>
          <w:i/>
          <w:sz w:val="20"/>
          <w:lang w:val="it-IT"/>
        </w:rPr>
        <w:t>rispetto</w:t>
      </w:r>
      <w:r w:rsidRPr="00E9520A">
        <w:rPr>
          <w:i/>
          <w:spacing w:val="-3"/>
          <w:sz w:val="20"/>
          <w:lang w:val="it-IT"/>
        </w:rPr>
        <w:t xml:space="preserve"> </w:t>
      </w:r>
      <w:r w:rsidRPr="00E9520A">
        <w:rPr>
          <w:i/>
          <w:sz w:val="20"/>
          <w:lang w:val="it-IT"/>
        </w:rPr>
        <w:t>del</w:t>
      </w:r>
      <w:r w:rsidRPr="00E9520A">
        <w:rPr>
          <w:i/>
          <w:spacing w:val="-4"/>
          <w:sz w:val="20"/>
          <w:lang w:val="it-IT"/>
        </w:rPr>
        <w:t xml:space="preserve"> </w:t>
      </w:r>
      <w:r w:rsidRPr="00E9520A">
        <w:rPr>
          <w:i/>
          <w:sz w:val="20"/>
          <w:lang w:val="it-IT"/>
        </w:rPr>
        <w:t>principio</w:t>
      </w:r>
      <w:r w:rsidRPr="00E9520A">
        <w:rPr>
          <w:i/>
          <w:spacing w:val="-5"/>
          <w:sz w:val="20"/>
          <w:lang w:val="it-IT"/>
        </w:rPr>
        <w:t xml:space="preserve"> </w:t>
      </w:r>
      <w:r w:rsidRPr="00E9520A">
        <w:rPr>
          <w:i/>
          <w:sz w:val="20"/>
          <w:lang w:val="it-IT"/>
        </w:rPr>
        <w:t>del</w:t>
      </w:r>
      <w:r w:rsidRPr="00E9520A">
        <w:rPr>
          <w:i/>
          <w:spacing w:val="-4"/>
          <w:sz w:val="20"/>
          <w:lang w:val="it-IT"/>
        </w:rPr>
        <w:t xml:space="preserve"> </w:t>
      </w:r>
      <w:r w:rsidRPr="00E9520A">
        <w:rPr>
          <w:i/>
          <w:sz w:val="20"/>
          <w:lang w:val="it-IT"/>
        </w:rPr>
        <w:t>buono</w:t>
      </w:r>
      <w:r w:rsidRPr="00E9520A">
        <w:rPr>
          <w:i/>
          <w:spacing w:val="-3"/>
          <w:sz w:val="20"/>
          <w:lang w:val="it-IT"/>
        </w:rPr>
        <w:t xml:space="preserve"> </w:t>
      </w:r>
      <w:r w:rsidRPr="00E9520A">
        <w:rPr>
          <w:i/>
          <w:sz w:val="20"/>
          <w:lang w:val="it-IT"/>
        </w:rPr>
        <w:t>andamento</w:t>
      </w:r>
      <w:r w:rsidRPr="00E9520A">
        <w:rPr>
          <w:i/>
          <w:spacing w:val="-3"/>
          <w:sz w:val="20"/>
          <w:lang w:val="it-IT"/>
        </w:rPr>
        <w:t xml:space="preserve"> </w:t>
      </w:r>
      <w:r w:rsidRPr="00E9520A">
        <w:rPr>
          <w:i/>
          <w:sz w:val="20"/>
          <w:lang w:val="it-IT"/>
        </w:rPr>
        <w:t>e</w:t>
      </w:r>
      <w:r w:rsidRPr="00E9520A">
        <w:rPr>
          <w:i/>
          <w:spacing w:val="-4"/>
          <w:sz w:val="20"/>
          <w:lang w:val="it-IT"/>
        </w:rPr>
        <w:t xml:space="preserve"> </w:t>
      </w:r>
      <w:r w:rsidRPr="00E9520A">
        <w:rPr>
          <w:i/>
          <w:sz w:val="20"/>
          <w:lang w:val="it-IT"/>
        </w:rPr>
        <w:t>imparzialità</w:t>
      </w:r>
      <w:r w:rsidRPr="00E9520A">
        <w:rPr>
          <w:sz w:val="20"/>
          <w:lang w:val="it-IT"/>
        </w:rPr>
        <w:t>;</w:t>
      </w:r>
    </w:p>
    <w:p w:rsidR="00E9520A" w:rsidRPr="00E9520A" w:rsidRDefault="00E9520A" w:rsidP="00E9520A">
      <w:pPr>
        <w:pStyle w:val="Corpotesto"/>
        <w:ind w:right="107"/>
        <w:rPr>
          <w:lang w:val="it-IT"/>
        </w:rPr>
      </w:pPr>
      <w:r w:rsidRPr="00E9520A">
        <w:rPr>
          <w:lang w:val="it-IT"/>
        </w:rPr>
        <w:t>La trasparenza costituisce pertanto un livello essenziale delle prestazioni erogate dalle amministrazioni pubbliche, a norma dell’art. 117, comma 2 lettera m) della Costituzione ed è la condizione essenziale per favorire il controllo dei cittadini utenti sull’azione amministrativa.</w:t>
      </w:r>
    </w:p>
    <w:p w:rsidR="00E9520A" w:rsidRPr="00E9520A" w:rsidRDefault="00E9520A" w:rsidP="00E9520A">
      <w:pPr>
        <w:pStyle w:val="Corpotesto"/>
        <w:ind w:right="106"/>
        <w:rPr>
          <w:i/>
          <w:lang w:val="it-IT"/>
        </w:rPr>
      </w:pPr>
      <w:r w:rsidRPr="00E9520A">
        <w:rPr>
          <w:lang w:val="it-IT"/>
        </w:rPr>
        <w:t xml:space="preserve">Accanto al diritto di ogni cittadino di accedere a tutti i documenti amministrativi, così come previsto dalla Legge n. 241/1990, e al dovere posto dalla Legge 69/2009 in capo alle pubbliche amministrazioni di rendere conoscibili alla collettività alcune tipologie di atti ed informazioni, attraverso i nuovi supporti informatici e telematici, il </w:t>
      </w:r>
      <w:proofErr w:type="spellStart"/>
      <w:r w:rsidRPr="00E9520A">
        <w:rPr>
          <w:lang w:val="it-IT"/>
        </w:rPr>
        <w:t>D.Lgs.</w:t>
      </w:r>
      <w:proofErr w:type="spellEnd"/>
      <w:r w:rsidRPr="00E9520A">
        <w:rPr>
          <w:lang w:val="it-IT"/>
        </w:rPr>
        <w:t xml:space="preserve"> 14 marzo 213 n. 33 detta una disciplina organica della trasparenza e per la prima volta, disciplina </w:t>
      </w:r>
      <w:r w:rsidRPr="00E9520A">
        <w:rPr>
          <w:i/>
          <w:lang w:val="it-IT"/>
        </w:rPr>
        <w:t>l’accesso civico.</w:t>
      </w:r>
    </w:p>
    <w:p w:rsidR="00E9520A" w:rsidRPr="00E9520A" w:rsidRDefault="006A474B" w:rsidP="00E9520A">
      <w:pPr>
        <w:pStyle w:val="Corpotesto"/>
        <w:ind w:right="111"/>
        <w:rPr>
          <w:lang w:val="it-IT"/>
        </w:rPr>
      </w:pPr>
      <w:r>
        <w:rPr>
          <w:lang w:val="it-IT"/>
        </w:rPr>
        <w:t>Co</w:t>
      </w:r>
      <w:r w:rsidR="00E9520A" w:rsidRPr="00E9520A">
        <w:rPr>
          <w:lang w:val="it-IT"/>
        </w:rPr>
        <w:t xml:space="preserve">n deliberazione della Giunta Comunale n. </w:t>
      </w:r>
      <w:r>
        <w:rPr>
          <w:lang w:val="it-IT"/>
        </w:rPr>
        <w:t>4</w:t>
      </w:r>
      <w:r w:rsidR="00E9520A" w:rsidRPr="00E9520A">
        <w:rPr>
          <w:lang w:val="it-IT"/>
        </w:rPr>
        <w:t xml:space="preserve"> del</w:t>
      </w:r>
      <w:r>
        <w:rPr>
          <w:lang w:val="it-IT"/>
        </w:rPr>
        <w:t xml:space="preserve"> </w:t>
      </w:r>
      <w:r w:rsidR="00E9520A" w:rsidRPr="00E9520A">
        <w:rPr>
          <w:lang w:val="it-IT"/>
        </w:rPr>
        <w:t>201</w:t>
      </w:r>
      <w:r>
        <w:rPr>
          <w:lang w:val="it-IT"/>
        </w:rPr>
        <w:t>6</w:t>
      </w:r>
      <w:r w:rsidR="00E9520A" w:rsidRPr="00E9520A">
        <w:rPr>
          <w:lang w:val="it-IT"/>
        </w:rPr>
        <w:t xml:space="preserve"> ha approvato</w:t>
      </w:r>
      <w:r>
        <w:rPr>
          <w:lang w:val="it-IT"/>
        </w:rPr>
        <w:t xml:space="preserve"> l’ultimo</w:t>
      </w:r>
      <w:r w:rsidR="00E9520A" w:rsidRPr="00E9520A">
        <w:rPr>
          <w:lang w:val="it-IT"/>
        </w:rPr>
        <w:t xml:space="preserve"> Programma Triennale per la Trasparenza e l’Integrità  periodo</w:t>
      </w:r>
      <w:r w:rsidR="00E9520A" w:rsidRPr="00E9520A">
        <w:rPr>
          <w:spacing w:val="-20"/>
          <w:lang w:val="it-IT"/>
        </w:rPr>
        <w:t xml:space="preserve"> </w:t>
      </w:r>
      <w:r w:rsidR="00E9520A" w:rsidRPr="00E9520A">
        <w:rPr>
          <w:lang w:val="it-IT"/>
        </w:rPr>
        <w:t>201</w:t>
      </w:r>
      <w:r>
        <w:rPr>
          <w:lang w:val="it-IT"/>
        </w:rPr>
        <w:t>6-</w:t>
      </w:r>
      <w:r w:rsidR="00E9520A" w:rsidRPr="00E9520A">
        <w:rPr>
          <w:lang w:val="it-IT"/>
        </w:rPr>
        <w:t>201</w:t>
      </w:r>
      <w:r>
        <w:rPr>
          <w:lang w:val="it-IT"/>
        </w:rPr>
        <w:t>8, contestualmente al piano triennale di prevenzione della corruzione</w:t>
      </w:r>
      <w:r w:rsidR="00E9520A" w:rsidRPr="00E9520A">
        <w:rPr>
          <w:lang w:val="it-IT"/>
        </w:rPr>
        <w:t>.</w:t>
      </w:r>
    </w:p>
    <w:p w:rsidR="00E9520A" w:rsidRPr="00E9520A" w:rsidRDefault="00E9520A" w:rsidP="00E9520A">
      <w:pPr>
        <w:pStyle w:val="Corpotesto"/>
        <w:spacing w:before="9"/>
        <w:ind w:left="0"/>
        <w:jc w:val="left"/>
        <w:rPr>
          <w:sz w:val="19"/>
          <w:lang w:val="it-IT"/>
        </w:rPr>
      </w:pPr>
    </w:p>
    <w:p w:rsidR="00E9520A" w:rsidRPr="00E9520A" w:rsidRDefault="00E9520A" w:rsidP="00E9520A">
      <w:pPr>
        <w:ind w:left="112" w:right="104"/>
        <w:jc w:val="both"/>
        <w:rPr>
          <w:sz w:val="20"/>
          <w:lang w:val="it-IT"/>
        </w:rPr>
      </w:pPr>
      <w:r w:rsidRPr="00E9520A">
        <w:rPr>
          <w:sz w:val="20"/>
          <w:lang w:val="it-IT"/>
        </w:rPr>
        <w:t xml:space="preserve">Il </w:t>
      </w:r>
      <w:proofErr w:type="spellStart"/>
      <w:r w:rsidRPr="00E9520A">
        <w:rPr>
          <w:sz w:val="20"/>
          <w:lang w:val="it-IT"/>
        </w:rPr>
        <w:t>D.Lgs</w:t>
      </w:r>
      <w:proofErr w:type="spellEnd"/>
      <w:r w:rsidRPr="00E9520A">
        <w:rPr>
          <w:sz w:val="20"/>
          <w:lang w:val="it-IT"/>
        </w:rPr>
        <w:t xml:space="preserve"> n. 97/2016, c.d. </w:t>
      </w:r>
      <w:proofErr w:type="spellStart"/>
      <w:r w:rsidRPr="00E9520A">
        <w:rPr>
          <w:sz w:val="20"/>
          <w:lang w:val="it-IT"/>
        </w:rPr>
        <w:t>Freedom</w:t>
      </w:r>
      <w:proofErr w:type="spellEnd"/>
      <w:r w:rsidRPr="00E9520A">
        <w:rPr>
          <w:sz w:val="20"/>
          <w:lang w:val="it-IT"/>
        </w:rPr>
        <w:t xml:space="preserve"> of Information </w:t>
      </w:r>
      <w:proofErr w:type="spellStart"/>
      <w:r w:rsidRPr="00E9520A">
        <w:rPr>
          <w:sz w:val="20"/>
          <w:lang w:val="it-IT"/>
        </w:rPr>
        <w:t>Act</w:t>
      </w:r>
      <w:proofErr w:type="spellEnd"/>
      <w:r w:rsidRPr="00E9520A">
        <w:rPr>
          <w:sz w:val="20"/>
          <w:lang w:val="it-IT"/>
        </w:rPr>
        <w:t xml:space="preserve"> (FOIA) “</w:t>
      </w:r>
      <w:r w:rsidRPr="00E9520A">
        <w:rPr>
          <w:i/>
          <w:sz w:val="20"/>
          <w:lang w:val="it-IT"/>
        </w:rPr>
        <w:t xml:space="preserve">Revisione e semplificazione delle disposizioni in materia di prevenzione della corruzione, pubblicità e trasparenza, correttivo della legge 6 novembre 2012, n. 190 e del decreto legislativo 14 marzo 2013, n. 33, ai sensi dell'articolo 7 della legge 7 agosto 2015, n. 124, in materia di riorganizzazione delle amministrazioni pubbliche” </w:t>
      </w:r>
      <w:r w:rsidRPr="00E9520A">
        <w:rPr>
          <w:sz w:val="20"/>
          <w:lang w:val="it-IT"/>
        </w:rPr>
        <w:t>ha modificato sostanzialmente il D.lgs. n. 33/2013 “</w:t>
      </w:r>
      <w:r w:rsidRPr="00E9520A">
        <w:rPr>
          <w:i/>
          <w:sz w:val="20"/>
          <w:lang w:val="it-IT"/>
        </w:rPr>
        <w:t xml:space="preserve">Riordino della disciplina riguardante gli obblighi di pubblicità, trasparenza e diffusione di informazioni da parte delle pubbliche amministrazioni” ha sancito </w:t>
      </w:r>
      <w:r w:rsidRPr="00E9520A">
        <w:rPr>
          <w:sz w:val="20"/>
          <w:lang w:val="it-IT"/>
        </w:rPr>
        <w:t>in maniera sempre più netta il principio di una Pubblica Amministrazione quale “vetrina aperta e trasparente”, apportando rilevanti innovazioni, che vengono recepite con il presente aggiornamento.</w:t>
      </w:r>
    </w:p>
    <w:p w:rsidR="00E9520A" w:rsidRPr="00E9520A" w:rsidRDefault="00E9520A" w:rsidP="00E9520A">
      <w:pPr>
        <w:pStyle w:val="Corpotesto"/>
        <w:ind w:left="0"/>
        <w:jc w:val="left"/>
        <w:rPr>
          <w:lang w:val="it-IT"/>
        </w:rPr>
      </w:pPr>
    </w:p>
    <w:p w:rsidR="00E9520A" w:rsidRDefault="00E9520A" w:rsidP="00E9520A">
      <w:pPr>
        <w:pStyle w:val="Titolo2"/>
        <w:numPr>
          <w:ilvl w:val="0"/>
          <w:numId w:val="1"/>
        </w:numPr>
        <w:tabs>
          <w:tab w:val="left" w:pos="332"/>
        </w:tabs>
      </w:pPr>
      <w:r>
        <w:t>ALBO PRETORIO</w:t>
      </w:r>
      <w:r>
        <w:rPr>
          <w:spacing w:val="-10"/>
        </w:rPr>
        <w:t xml:space="preserve"> </w:t>
      </w:r>
      <w:r>
        <w:t>ON-LINE</w:t>
      </w:r>
    </w:p>
    <w:p w:rsidR="00E9520A" w:rsidRPr="00E9520A" w:rsidRDefault="00E9520A" w:rsidP="006A474B">
      <w:pPr>
        <w:pStyle w:val="Corpotesto"/>
        <w:ind w:right="110"/>
        <w:rPr>
          <w:lang w:val="it-IT"/>
        </w:rPr>
      </w:pPr>
      <w:r w:rsidRPr="00E9520A">
        <w:rPr>
          <w:lang w:val="it-IT"/>
        </w:rPr>
        <w:t>La legge n. 69 del 18 luglio 2009, perseguendo l’obiettivo di modernizzare l’azione amministrativa mediante il ricorso agli strumenti e alla comunicazione informatica, riconosce l’effetto di pubblicità legale solamente agli atti e ai provvedimenti amministrativi pubblicati dagli enti pubblici sui propri siti informatici. L’art. 32, comma 1, della legge stessa (con successive modifiche e integrazioni) ha infatti</w:t>
      </w:r>
      <w:r w:rsidR="006A474B">
        <w:rPr>
          <w:lang w:val="it-IT"/>
        </w:rPr>
        <w:t xml:space="preserve"> </w:t>
      </w:r>
      <w:r w:rsidRPr="00E9520A">
        <w:rPr>
          <w:lang w:val="it-IT"/>
        </w:rPr>
        <w:t>sancito che “</w:t>
      </w:r>
      <w:r w:rsidRPr="00E9520A">
        <w:rPr>
          <w:i/>
          <w:lang w:val="it-IT"/>
        </w:rPr>
        <w:t>A far data dal 1 gennaio 2011 gli obblighi di pubblicazione di atti e provvedimenti amministrativi aventi effetto di pubblicità legale si intendono assolti con la pubblicazione nei propri siti informatici da parte delle amministrazioni e degli enti pubblici obbligati</w:t>
      </w:r>
      <w:r w:rsidRPr="00E9520A">
        <w:rPr>
          <w:lang w:val="it-IT"/>
        </w:rPr>
        <w:t>”.</w:t>
      </w:r>
    </w:p>
    <w:p w:rsidR="00E9520A" w:rsidRPr="00E9520A" w:rsidRDefault="00E9520A" w:rsidP="00E9520A">
      <w:pPr>
        <w:pStyle w:val="Corpotesto"/>
        <w:ind w:right="107"/>
        <w:rPr>
          <w:lang w:val="it-IT"/>
        </w:rPr>
      </w:pPr>
      <w:r w:rsidRPr="00E9520A">
        <w:rPr>
          <w:lang w:val="it-IT"/>
        </w:rPr>
        <w:t xml:space="preserve">Il Comune di </w:t>
      </w:r>
      <w:r w:rsidR="006A474B">
        <w:rPr>
          <w:lang w:val="it-IT"/>
        </w:rPr>
        <w:t>Belvedere Ostrense</w:t>
      </w:r>
      <w:r w:rsidRPr="00E9520A">
        <w:rPr>
          <w:lang w:val="it-IT"/>
        </w:rPr>
        <w:t xml:space="preserve"> ha adempiuto all’attivazione dell’Albo Pretorio </w:t>
      </w:r>
      <w:r w:rsidRPr="00E9520A">
        <w:rPr>
          <w:i/>
          <w:lang w:val="it-IT"/>
        </w:rPr>
        <w:t xml:space="preserve">online </w:t>
      </w:r>
      <w:r w:rsidRPr="00E9520A">
        <w:rPr>
          <w:lang w:val="it-IT"/>
        </w:rPr>
        <w:t>nei termini di legge, in particolare rispettando i criteri tecnici disciplinati dalle specifiche “</w:t>
      </w:r>
      <w:r w:rsidRPr="00E9520A">
        <w:rPr>
          <w:i/>
          <w:lang w:val="it-IT"/>
        </w:rPr>
        <w:t>Linee guida</w:t>
      </w:r>
      <w:r w:rsidRPr="00E9520A">
        <w:rPr>
          <w:lang w:val="it-IT"/>
        </w:rPr>
        <w:t>” e le recenti norme del Garante della Privacy (c.d. “diritto all’oblio”).</w:t>
      </w:r>
    </w:p>
    <w:p w:rsidR="00E9520A" w:rsidRPr="00E9520A" w:rsidRDefault="00E9520A" w:rsidP="00E9520A">
      <w:pPr>
        <w:widowControl/>
        <w:rPr>
          <w:lang w:val="it-IT"/>
        </w:rPr>
        <w:sectPr w:rsidR="00E9520A" w:rsidRPr="00E9520A">
          <w:pgSz w:w="11900" w:h="16840"/>
          <w:pgMar w:top="1860" w:right="1160" w:bottom="860" w:left="1020" w:header="708" w:footer="679" w:gutter="0"/>
          <w:cols w:space="720"/>
        </w:sectPr>
      </w:pPr>
    </w:p>
    <w:p w:rsidR="00E9520A" w:rsidRPr="00E9520A" w:rsidRDefault="00E9520A" w:rsidP="00E9520A">
      <w:pPr>
        <w:pStyle w:val="Titolo2"/>
        <w:numPr>
          <w:ilvl w:val="0"/>
          <w:numId w:val="1"/>
        </w:numPr>
        <w:tabs>
          <w:tab w:val="left" w:pos="332"/>
        </w:tabs>
        <w:spacing w:line="226" w:lineRule="exact"/>
        <w:rPr>
          <w:lang w:val="it-IT"/>
        </w:rPr>
      </w:pPr>
      <w:r w:rsidRPr="00E9520A">
        <w:rPr>
          <w:lang w:val="it-IT"/>
        </w:rPr>
        <w:lastRenderedPageBreak/>
        <w:t>IL PROCESSO DI PUBBLICAZIONE DEI</w:t>
      </w:r>
      <w:r w:rsidRPr="00E9520A">
        <w:rPr>
          <w:spacing w:val="-15"/>
          <w:lang w:val="it-IT"/>
        </w:rPr>
        <w:t xml:space="preserve"> </w:t>
      </w:r>
      <w:r w:rsidRPr="00E9520A">
        <w:rPr>
          <w:lang w:val="it-IT"/>
        </w:rPr>
        <w:t>DATI</w:t>
      </w:r>
    </w:p>
    <w:p w:rsidR="00E9520A" w:rsidRPr="00E9520A" w:rsidRDefault="00E9520A" w:rsidP="00E9520A">
      <w:pPr>
        <w:pStyle w:val="Corpotesto"/>
        <w:ind w:right="105"/>
        <w:rPr>
          <w:lang w:val="it-IT"/>
        </w:rPr>
      </w:pPr>
      <w:r w:rsidRPr="00E9520A">
        <w:rPr>
          <w:lang w:val="it-IT"/>
        </w:rPr>
        <w:t xml:space="preserve">In coerenza con le vigenti disposizioni, è stata allestita sul portale un’apposita sezione, denominata </w:t>
      </w:r>
      <w:r w:rsidRPr="00E9520A">
        <w:rPr>
          <w:b/>
          <w:lang w:val="it-IT"/>
        </w:rPr>
        <w:t xml:space="preserve">“Amministrazione trasparente”, </w:t>
      </w:r>
      <w:r w:rsidRPr="00E9520A">
        <w:rPr>
          <w:lang w:val="it-IT"/>
        </w:rPr>
        <w:t>che contiene i dati delle sottosezioni di cui all’allegato 1); i dati suddetti possono essere contenuti in altre sezioni del sito individuate dal Responsabile per la Trasparenza per la migliore visibilità delle informazioni nell’ambito dell’impostazione generale del</w:t>
      </w:r>
      <w:r w:rsidRPr="00E9520A">
        <w:rPr>
          <w:spacing w:val="-31"/>
          <w:lang w:val="it-IT"/>
        </w:rPr>
        <w:t xml:space="preserve"> </w:t>
      </w:r>
      <w:r w:rsidRPr="00E9520A">
        <w:rPr>
          <w:lang w:val="it-IT"/>
        </w:rPr>
        <w:t>sito.</w:t>
      </w:r>
    </w:p>
    <w:p w:rsidR="00E9520A" w:rsidRPr="00E9520A" w:rsidRDefault="00E9520A" w:rsidP="00E9520A">
      <w:pPr>
        <w:pStyle w:val="Corpotesto"/>
        <w:ind w:right="108"/>
        <w:rPr>
          <w:lang w:val="it-IT"/>
        </w:rPr>
      </w:pPr>
      <w:r w:rsidRPr="00E9520A">
        <w:rPr>
          <w:lang w:val="it-IT"/>
        </w:rPr>
        <w:t>La pubblicazione on line dovrà essere effettuata in coerenza con quanto riportato nella delibera dell’A.N.AC. n. 50/2013 “Linee guida per l’aggiornamento del Programma triennale per la trasparenza e del documento “Linee Guida Siti Web”, in particolare con le indicazioni, contenute nei suddetti documento, relative ai seguenti argomenti:</w:t>
      </w:r>
    </w:p>
    <w:p w:rsidR="00E9520A" w:rsidRPr="00E9520A" w:rsidRDefault="00E9520A" w:rsidP="00E9520A">
      <w:pPr>
        <w:pStyle w:val="Corpotesto"/>
        <w:spacing w:line="244" w:lineRule="exact"/>
        <w:rPr>
          <w:lang w:val="it-IT"/>
        </w:rPr>
      </w:pPr>
      <w:r>
        <w:rPr>
          <w:rFonts w:ascii="Symbol" w:hAnsi="Symbol"/>
        </w:rPr>
        <w:t></w:t>
      </w:r>
      <w:r w:rsidRPr="00E9520A">
        <w:rPr>
          <w:lang w:val="it-IT"/>
        </w:rPr>
        <w:t>completezza (qualità)</w:t>
      </w:r>
    </w:p>
    <w:p w:rsidR="00E9520A" w:rsidRPr="00E9520A" w:rsidRDefault="00E9520A" w:rsidP="00E9520A">
      <w:pPr>
        <w:pStyle w:val="Corpotesto"/>
        <w:spacing w:line="244" w:lineRule="exact"/>
        <w:rPr>
          <w:lang w:val="it-IT"/>
        </w:rPr>
      </w:pPr>
      <w:r>
        <w:rPr>
          <w:rFonts w:ascii="Symbol" w:hAnsi="Symbol"/>
        </w:rPr>
        <w:t></w:t>
      </w:r>
      <w:r w:rsidRPr="00E9520A">
        <w:rPr>
          <w:lang w:val="it-IT"/>
        </w:rPr>
        <w:t>aggiornamento (qualità)</w:t>
      </w:r>
    </w:p>
    <w:p w:rsidR="00E9520A" w:rsidRPr="00E9520A" w:rsidRDefault="00E9520A" w:rsidP="00E9520A">
      <w:pPr>
        <w:pStyle w:val="Corpotesto"/>
        <w:spacing w:line="245" w:lineRule="exact"/>
        <w:rPr>
          <w:lang w:val="it-IT"/>
        </w:rPr>
      </w:pPr>
      <w:r>
        <w:rPr>
          <w:rFonts w:ascii="Symbol" w:hAnsi="Symbol"/>
        </w:rPr>
        <w:t></w:t>
      </w:r>
      <w:r w:rsidRPr="00E9520A">
        <w:rPr>
          <w:lang w:val="it-IT"/>
        </w:rPr>
        <w:t>formato di pubblicazione (qualità)</w:t>
      </w:r>
    </w:p>
    <w:p w:rsidR="00E9520A" w:rsidRPr="00E9520A" w:rsidRDefault="00E9520A" w:rsidP="00E9520A">
      <w:pPr>
        <w:pStyle w:val="Corpotesto"/>
        <w:spacing w:line="245" w:lineRule="exact"/>
        <w:rPr>
          <w:lang w:val="it-IT"/>
        </w:rPr>
      </w:pPr>
      <w:r>
        <w:rPr>
          <w:rFonts w:ascii="Symbol" w:hAnsi="Symbol"/>
        </w:rPr>
        <w:t></w:t>
      </w:r>
      <w:r w:rsidRPr="00E9520A">
        <w:rPr>
          <w:lang w:val="it-IT"/>
        </w:rPr>
        <w:t>aggiornamento e visibilità dei contenuti;</w:t>
      </w:r>
    </w:p>
    <w:p w:rsidR="00E9520A" w:rsidRPr="00E9520A" w:rsidRDefault="00E9520A" w:rsidP="00E9520A">
      <w:pPr>
        <w:pStyle w:val="Corpotesto"/>
        <w:spacing w:line="245" w:lineRule="exact"/>
        <w:rPr>
          <w:lang w:val="it-IT"/>
        </w:rPr>
      </w:pPr>
      <w:r>
        <w:rPr>
          <w:rFonts w:ascii="Symbol" w:hAnsi="Symbol"/>
        </w:rPr>
        <w:t></w:t>
      </w:r>
      <w:r w:rsidRPr="00E9520A">
        <w:rPr>
          <w:lang w:val="it-IT"/>
        </w:rPr>
        <w:t>accessibilità e usabilità;</w:t>
      </w:r>
    </w:p>
    <w:p w:rsidR="00E9520A" w:rsidRPr="00E9520A" w:rsidRDefault="00E9520A" w:rsidP="00E9520A">
      <w:pPr>
        <w:pStyle w:val="Corpotesto"/>
        <w:spacing w:line="244" w:lineRule="exact"/>
        <w:rPr>
          <w:lang w:val="it-IT"/>
        </w:rPr>
      </w:pPr>
      <w:r>
        <w:rPr>
          <w:rFonts w:ascii="Symbol" w:hAnsi="Symbol"/>
        </w:rPr>
        <w:t></w:t>
      </w:r>
      <w:r w:rsidRPr="00E9520A">
        <w:rPr>
          <w:lang w:val="it-IT"/>
        </w:rPr>
        <w:t>classificazione e semantica;</w:t>
      </w:r>
    </w:p>
    <w:p w:rsidR="00E9520A" w:rsidRPr="00E9520A" w:rsidRDefault="00E9520A" w:rsidP="00E9520A">
      <w:pPr>
        <w:pStyle w:val="Corpotesto"/>
        <w:spacing w:line="244" w:lineRule="exact"/>
        <w:rPr>
          <w:lang w:val="it-IT"/>
        </w:rPr>
      </w:pPr>
      <w:r>
        <w:rPr>
          <w:rFonts w:ascii="Symbol" w:hAnsi="Symbol"/>
        </w:rPr>
        <w:t></w:t>
      </w:r>
      <w:r w:rsidRPr="00E9520A">
        <w:rPr>
          <w:lang w:val="it-IT"/>
        </w:rPr>
        <w:t>formati aperti;</w:t>
      </w:r>
    </w:p>
    <w:p w:rsidR="00E9520A" w:rsidRPr="00E9520A" w:rsidRDefault="00E9520A" w:rsidP="00E9520A">
      <w:pPr>
        <w:pStyle w:val="Corpotesto"/>
        <w:rPr>
          <w:lang w:val="it-IT"/>
        </w:rPr>
      </w:pPr>
      <w:r>
        <w:rPr>
          <w:rFonts w:ascii="Symbol" w:hAnsi="Symbol"/>
        </w:rPr>
        <w:t></w:t>
      </w:r>
      <w:r w:rsidRPr="00E9520A">
        <w:rPr>
          <w:lang w:val="it-IT"/>
        </w:rPr>
        <w:t>contenuti aperti.</w:t>
      </w:r>
    </w:p>
    <w:p w:rsidR="00E9520A" w:rsidRPr="00E9520A" w:rsidRDefault="00E9520A" w:rsidP="00E9520A">
      <w:pPr>
        <w:pStyle w:val="Corpotesto"/>
        <w:ind w:left="0"/>
        <w:jc w:val="left"/>
        <w:rPr>
          <w:lang w:val="it-IT"/>
        </w:rPr>
      </w:pPr>
    </w:p>
    <w:p w:rsidR="00E9520A" w:rsidRPr="00E9520A" w:rsidRDefault="00E9520A" w:rsidP="00E9520A">
      <w:pPr>
        <w:pStyle w:val="Corpotesto"/>
        <w:ind w:right="109"/>
        <w:rPr>
          <w:lang w:val="it-IT"/>
        </w:rPr>
      </w:pPr>
      <w:r w:rsidRPr="00E9520A">
        <w:rPr>
          <w:lang w:val="it-IT"/>
        </w:rPr>
        <w:t xml:space="preserve">Il P.N.A. 2016/2018, approvato con delibera ANAC n. 831 del 3 agosto 2016, costituisce atto d’indirizzo, il quale ha dato alcune indicazioni più specifiche sulla misura della trasparenza, in relazione alle modifiche apportate al </w:t>
      </w:r>
      <w:proofErr w:type="spellStart"/>
      <w:r w:rsidRPr="00E9520A">
        <w:rPr>
          <w:lang w:val="it-IT"/>
        </w:rPr>
        <w:t>D.Lgs</w:t>
      </w:r>
      <w:proofErr w:type="spellEnd"/>
      <w:r w:rsidRPr="00E9520A">
        <w:rPr>
          <w:lang w:val="it-IT"/>
        </w:rPr>
        <w:t xml:space="preserve"> 33/2013, dal </w:t>
      </w:r>
      <w:proofErr w:type="spellStart"/>
      <w:r w:rsidRPr="00E9520A">
        <w:rPr>
          <w:lang w:val="it-IT"/>
        </w:rPr>
        <w:t>D.Lgs</w:t>
      </w:r>
      <w:proofErr w:type="spellEnd"/>
      <w:r w:rsidRPr="00E9520A">
        <w:rPr>
          <w:lang w:val="it-IT"/>
        </w:rPr>
        <w:t xml:space="preserve"> 97/2016, entro sei mesi dalla data di entrata in vigore del decreto correttivo medesimo ( 23 dicembre 2016), l’Autorità si propone di supportare i soggetti pubblici con linee guida di generale ricognizione degli obblighi di pubblicazione.</w:t>
      </w:r>
    </w:p>
    <w:p w:rsidR="00E9520A" w:rsidRPr="00E9520A" w:rsidRDefault="00E9520A" w:rsidP="00E9520A">
      <w:pPr>
        <w:pStyle w:val="Corpotesto"/>
        <w:ind w:right="110"/>
        <w:rPr>
          <w:lang w:val="it-IT"/>
        </w:rPr>
      </w:pPr>
      <w:r w:rsidRPr="00E9520A">
        <w:rPr>
          <w:lang w:val="it-IT"/>
        </w:rPr>
        <w:t>Il decreto persegue l’importante obiettivo di razionalizzare gli obblighi di pubblicazione mediante la concentrazione e la riduzione degli oneri gravanti sulle Amministrazioni pubbliche.</w:t>
      </w:r>
    </w:p>
    <w:p w:rsidR="00E9520A" w:rsidRPr="00E9520A" w:rsidRDefault="00E9520A" w:rsidP="00E9520A">
      <w:pPr>
        <w:pStyle w:val="Corpotesto"/>
        <w:spacing w:line="229" w:lineRule="exact"/>
        <w:rPr>
          <w:lang w:val="it-IT"/>
        </w:rPr>
      </w:pPr>
      <w:r w:rsidRPr="00E9520A">
        <w:rPr>
          <w:lang w:val="it-IT"/>
        </w:rPr>
        <w:t xml:space="preserve">Le due misure di semplificazione introdotte dall’art. 3 del </w:t>
      </w:r>
      <w:proofErr w:type="spellStart"/>
      <w:r w:rsidRPr="00E9520A">
        <w:rPr>
          <w:lang w:val="it-IT"/>
        </w:rPr>
        <w:t>D.Lgs.</w:t>
      </w:r>
      <w:proofErr w:type="spellEnd"/>
      <w:r w:rsidRPr="00E9520A">
        <w:rPr>
          <w:lang w:val="it-IT"/>
        </w:rPr>
        <w:t xml:space="preserve"> 33/2013 prevedono:</w:t>
      </w:r>
    </w:p>
    <w:p w:rsidR="00E9520A" w:rsidRPr="00E9520A" w:rsidRDefault="00E9520A" w:rsidP="00E9520A">
      <w:pPr>
        <w:pStyle w:val="Paragrafoelenco"/>
        <w:numPr>
          <w:ilvl w:val="0"/>
          <w:numId w:val="2"/>
        </w:numPr>
        <w:tabs>
          <w:tab w:val="left" w:pos="332"/>
        </w:tabs>
        <w:spacing w:line="229" w:lineRule="exact"/>
        <w:ind w:firstLine="0"/>
        <w:rPr>
          <w:sz w:val="20"/>
          <w:lang w:val="it-IT"/>
        </w:rPr>
      </w:pPr>
      <w:r w:rsidRPr="00E9520A">
        <w:rPr>
          <w:sz w:val="20"/>
          <w:lang w:val="it-IT"/>
        </w:rPr>
        <w:t>la possibilità di pubblicare informazioni riassuntive</w:t>
      </w:r>
      <w:r w:rsidRPr="00E9520A">
        <w:rPr>
          <w:spacing w:val="-33"/>
          <w:sz w:val="20"/>
          <w:lang w:val="it-IT"/>
        </w:rPr>
        <w:t xml:space="preserve"> </w:t>
      </w:r>
      <w:r w:rsidRPr="00E9520A">
        <w:rPr>
          <w:sz w:val="20"/>
          <w:lang w:val="it-IT"/>
        </w:rPr>
        <w:t>;</w:t>
      </w:r>
    </w:p>
    <w:p w:rsidR="00E9520A" w:rsidRPr="00E9520A" w:rsidRDefault="00E9520A" w:rsidP="00E9520A">
      <w:pPr>
        <w:pStyle w:val="Paragrafoelenco"/>
        <w:numPr>
          <w:ilvl w:val="0"/>
          <w:numId w:val="2"/>
        </w:numPr>
        <w:tabs>
          <w:tab w:val="left" w:pos="356"/>
        </w:tabs>
        <w:ind w:right="107" w:firstLine="0"/>
        <w:rPr>
          <w:sz w:val="20"/>
          <w:lang w:val="it-IT"/>
        </w:rPr>
      </w:pPr>
      <w:r w:rsidRPr="00E9520A">
        <w:rPr>
          <w:sz w:val="20"/>
          <w:lang w:val="it-IT"/>
        </w:rPr>
        <w:t>inserimento nella sezione “Amministrazione trasparente” di un mero collegamento ipertestuale alle banche dati contenenti i dati, le informazioni e i documenti oggetto di pubblicazione, in modo da evitare duplicazioni di informazioni all’interno del sito ed evitando così all’utente di dover effettuare operazioni</w:t>
      </w:r>
      <w:r w:rsidRPr="00E9520A">
        <w:rPr>
          <w:spacing w:val="-1"/>
          <w:sz w:val="20"/>
          <w:lang w:val="it-IT"/>
        </w:rPr>
        <w:t xml:space="preserve"> </w:t>
      </w:r>
      <w:r w:rsidRPr="00E9520A">
        <w:rPr>
          <w:sz w:val="20"/>
          <w:lang w:val="it-IT"/>
        </w:rPr>
        <w:t>aggiuntive.</w:t>
      </w:r>
    </w:p>
    <w:p w:rsidR="00E9520A" w:rsidRPr="00E9520A" w:rsidRDefault="00E9520A" w:rsidP="00E9520A">
      <w:pPr>
        <w:pStyle w:val="Corpotesto"/>
        <w:ind w:left="0"/>
        <w:jc w:val="left"/>
        <w:rPr>
          <w:lang w:val="it-IT"/>
        </w:rPr>
      </w:pPr>
    </w:p>
    <w:p w:rsidR="00E9520A" w:rsidRPr="00E9520A" w:rsidRDefault="00E9520A" w:rsidP="00E9520A">
      <w:pPr>
        <w:pStyle w:val="Corpotesto"/>
        <w:spacing w:before="3"/>
        <w:ind w:left="0"/>
        <w:jc w:val="left"/>
        <w:rPr>
          <w:lang w:val="it-IT"/>
        </w:rPr>
      </w:pPr>
    </w:p>
    <w:p w:rsidR="00E9520A" w:rsidRDefault="00E9520A" w:rsidP="00E9520A">
      <w:pPr>
        <w:pStyle w:val="Titolo2"/>
        <w:numPr>
          <w:ilvl w:val="0"/>
          <w:numId w:val="3"/>
        </w:numPr>
        <w:tabs>
          <w:tab w:val="left" w:pos="332"/>
        </w:tabs>
        <w:ind w:firstLine="0"/>
      </w:pPr>
      <w:r>
        <w:t>LE STRUTTURE</w:t>
      </w:r>
      <w:r>
        <w:rPr>
          <w:spacing w:val="-10"/>
        </w:rPr>
        <w:t xml:space="preserve"> </w:t>
      </w:r>
      <w:r>
        <w:t>COMPETENTI</w:t>
      </w:r>
    </w:p>
    <w:p w:rsidR="00E9520A" w:rsidRDefault="00E9520A" w:rsidP="00E9520A">
      <w:pPr>
        <w:pStyle w:val="Corpotesto"/>
        <w:spacing w:before="7"/>
        <w:ind w:left="0"/>
        <w:jc w:val="left"/>
        <w:rPr>
          <w:b/>
          <w:sz w:val="19"/>
        </w:rPr>
      </w:pPr>
    </w:p>
    <w:p w:rsidR="00E9520A" w:rsidRPr="00E9520A" w:rsidRDefault="00E9520A" w:rsidP="00E9520A">
      <w:pPr>
        <w:pStyle w:val="Corpotesto"/>
        <w:ind w:right="106"/>
        <w:rPr>
          <w:lang w:val="it-IT"/>
        </w:rPr>
      </w:pPr>
      <w:r w:rsidRPr="00E9520A">
        <w:rPr>
          <w:lang w:val="it-IT"/>
        </w:rPr>
        <w:t>Il Responsabile per la Trasparenza, coincide con il Responsabile dell’anticorruzione, viene identificato con  riferimento ad entrambi i ruoli come Responsabile della prevenzione della corruzione e della trasparenza, RPCT, individuato nel Segretario</w:t>
      </w:r>
      <w:r w:rsidRPr="00E9520A">
        <w:rPr>
          <w:spacing w:val="-22"/>
          <w:lang w:val="it-IT"/>
        </w:rPr>
        <w:t xml:space="preserve"> </w:t>
      </w:r>
      <w:r w:rsidRPr="00E9520A">
        <w:rPr>
          <w:lang w:val="it-IT"/>
        </w:rPr>
        <w:t>Comunale;</w:t>
      </w:r>
    </w:p>
    <w:p w:rsidR="00E9520A" w:rsidRPr="00E9520A" w:rsidRDefault="00E9520A" w:rsidP="00E9520A">
      <w:pPr>
        <w:spacing w:line="244" w:lineRule="exact"/>
        <w:ind w:left="112"/>
        <w:jc w:val="both"/>
        <w:rPr>
          <w:sz w:val="20"/>
          <w:lang w:val="it-IT"/>
        </w:rPr>
      </w:pPr>
      <w:r>
        <w:rPr>
          <w:rFonts w:ascii="Symbol" w:hAnsi="Symbol"/>
          <w:sz w:val="20"/>
        </w:rPr>
        <w:t></w:t>
      </w:r>
      <w:r w:rsidRPr="00E9520A">
        <w:rPr>
          <w:sz w:val="20"/>
          <w:lang w:val="it-IT"/>
        </w:rPr>
        <w:t xml:space="preserve">per la redazione </w:t>
      </w:r>
      <w:r w:rsidRPr="00E9520A">
        <w:rPr>
          <w:b/>
          <w:sz w:val="20"/>
          <w:lang w:val="it-IT"/>
        </w:rPr>
        <w:t xml:space="preserve">della sezione sulle modalità di attuazione della trasparenza </w:t>
      </w:r>
      <w:r w:rsidRPr="00E9520A">
        <w:rPr>
          <w:sz w:val="20"/>
          <w:lang w:val="it-IT"/>
        </w:rPr>
        <w:t>e dei relativi aggiornamenti;</w:t>
      </w:r>
    </w:p>
    <w:p w:rsidR="00E9520A" w:rsidRPr="00E9520A" w:rsidRDefault="00E9520A" w:rsidP="00E9520A">
      <w:pPr>
        <w:pStyle w:val="Corpotesto"/>
        <w:spacing w:line="244" w:lineRule="exact"/>
        <w:rPr>
          <w:lang w:val="it-IT"/>
        </w:rPr>
      </w:pPr>
      <w:r>
        <w:rPr>
          <w:rFonts w:ascii="Symbol" w:hAnsi="Symbol"/>
        </w:rPr>
        <w:t></w:t>
      </w:r>
      <w:r w:rsidRPr="00E9520A">
        <w:rPr>
          <w:lang w:val="it-IT"/>
        </w:rPr>
        <w:t>per il monitoraggio dell’attuazione del piano;</w:t>
      </w:r>
    </w:p>
    <w:p w:rsidR="00E9520A" w:rsidRPr="00E9520A" w:rsidRDefault="00E9520A" w:rsidP="00E9520A">
      <w:pPr>
        <w:pStyle w:val="Corpotesto"/>
        <w:ind w:right="108"/>
        <w:rPr>
          <w:lang w:val="it-IT"/>
        </w:rPr>
      </w:pPr>
      <w:r>
        <w:rPr>
          <w:rFonts w:ascii="Symbol" w:hAnsi="Symbol"/>
        </w:rPr>
        <w:t></w:t>
      </w:r>
      <w:r w:rsidRPr="00E9520A">
        <w:rPr>
          <w:lang w:val="it-IT"/>
        </w:rPr>
        <w:t>per la segnalazione di inadempimenti o di adempimento parziale all’ufficio disciplina, al vertice politico, al Nucleo  di</w:t>
      </w:r>
      <w:r w:rsidRPr="00E9520A">
        <w:rPr>
          <w:spacing w:val="-10"/>
          <w:lang w:val="it-IT"/>
        </w:rPr>
        <w:t xml:space="preserve"> </w:t>
      </w:r>
      <w:r w:rsidRPr="00E9520A">
        <w:rPr>
          <w:lang w:val="it-IT"/>
        </w:rPr>
        <w:t>valutazione;</w:t>
      </w:r>
    </w:p>
    <w:p w:rsidR="00E9520A" w:rsidRPr="00E9520A" w:rsidRDefault="00E9520A" w:rsidP="00E9520A">
      <w:pPr>
        <w:pStyle w:val="Corpotesto"/>
        <w:ind w:left="0"/>
        <w:jc w:val="left"/>
        <w:rPr>
          <w:lang w:val="it-IT"/>
        </w:rPr>
      </w:pPr>
    </w:p>
    <w:p w:rsidR="00E9520A" w:rsidRPr="00E9520A" w:rsidRDefault="00E9520A" w:rsidP="00E9520A">
      <w:pPr>
        <w:pStyle w:val="Corpotesto"/>
        <w:spacing w:before="1"/>
        <w:ind w:right="105"/>
        <w:rPr>
          <w:lang w:val="it-IT"/>
        </w:rPr>
      </w:pPr>
      <w:r w:rsidRPr="00E9520A">
        <w:rPr>
          <w:b/>
          <w:lang w:val="it-IT"/>
        </w:rPr>
        <w:t xml:space="preserve">Nucleo di valutazione </w:t>
      </w:r>
      <w:r w:rsidRPr="00E9520A">
        <w:rPr>
          <w:lang w:val="it-IT"/>
        </w:rPr>
        <w:t xml:space="preserve">verifica la coerenza tra gli obiettivi previsti nel Programma per la trasparenza e l’integrità di cui all’articolo 10 del </w:t>
      </w:r>
      <w:proofErr w:type="spellStart"/>
      <w:r w:rsidRPr="00E9520A">
        <w:rPr>
          <w:lang w:val="it-IT"/>
        </w:rPr>
        <w:t>D.Lgs</w:t>
      </w:r>
      <w:proofErr w:type="spellEnd"/>
      <w:r w:rsidRPr="00E9520A">
        <w:rPr>
          <w:lang w:val="it-IT"/>
        </w:rPr>
        <w:t xml:space="preserve"> n. 33/2013, così come modificato dall’art. 10 – comma 1 del </w:t>
      </w:r>
      <w:proofErr w:type="spellStart"/>
      <w:r w:rsidRPr="00E9520A">
        <w:rPr>
          <w:lang w:val="it-IT"/>
        </w:rPr>
        <w:t>D.Lgs</w:t>
      </w:r>
      <w:proofErr w:type="spellEnd"/>
      <w:r w:rsidRPr="00E9520A">
        <w:rPr>
          <w:lang w:val="it-IT"/>
        </w:rPr>
        <w:t xml:space="preserve"> n. 97/2016 e quelli indicati nel Piano della Performance, valutando altresì l’adeguatezza dei relativi indicatori ed utilizzando le informazioni e i dati relativi all’attuazione degli obblighi di trasparenza ai fini della misurazione e valutazione delle performance</w:t>
      </w:r>
      <w:r w:rsidRPr="00E9520A">
        <w:rPr>
          <w:spacing w:val="-5"/>
          <w:lang w:val="it-IT"/>
        </w:rPr>
        <w:t xml:space="preserve"> </w:t>
      </w:r>
      <w:r w:rsidRPr="00E9520A">
        <w:rPr>
          <w:lang w:val="it-IT"/>
        </w:rPr>
        <w:t>sia</w:t>
      </w:r>
      <w:r w:rsidRPr="00E9520A">
        <w:rPr>
          <w:spacing w:val="-5"/>
          <w:lang w:val="it-IT"/>
        </w:rPr>
        <w:t xml:space="preserve"> </w:t>
      </w:r>
      <w:r w:rsidRPr="00E9520A">
        <w:rPr>
          <w:lang w:val="it-IT"/>
        </w:rPr>
        <w:t>organizzativa,</w:t>
      </w:r>
      <w:r w:rsidRPr="00E9520A">
        <w:rPr>
          <w:spacing w:val="-4"/>
          <w:lang w:val="it-IT"/>
        </w:rPr>
        <w:t xml:space="preserve"> </w:t>
      </w:r>
      <w:r w:rsidRPr="00E9520A">
        <w:rPr>
          <w:lang w:val="it-IT"/>
        </w:rPr>
        <w:t>sia</w:t>
      </w:r>
      <w:r w:rsidRPr="00E9520A">
        <w:rPr>
          <w:spacing w:val="-5"/>
          <w:lang w:val="it-IT"/>
        </w:rPr>
        <w:t xml:space="preserve"> </w:t>
      </w:r>
      <w:r w:rsidRPr="00E9520A">
        <w:rPr>
          <w:lang w:val="it-IT"/>
        </w:rPr>
        <w:t>individuale</w:t>
      </w:r>
      <w:r w:rsidRPr="00E9520A">
        <w:rPr>
          <w:spacing w:val="-5"/>
          <w:lang w:val="it-IT"/>
        </w:rPr>
        <w:t xml:space="preserve"> </w:t>
      </w:r>
      <w:r w:rsidRPr="00E9520A">
        <w:rPr>
          <w:lang w:val="it-IT"/>
        </w:rPr>
        <w:t>del</w:t>
      </w:r>
      <w:r w:rsidRPr="00E9520A">
        <w:rPr>
          <w:spacing w:val="-8"/>
          <w:lang w:val="it-IT"/>
        </w:rPr>
        <w:t xml:space="preserve"> </w:t>
      </w:r>
      <w:r w:rsidRPr="00E9520A">
        <w:rPr>
          <w:lang w:val="it-IT"/>
        </w:rPr>
        <w:t>responsabile</w:t>
      </w:r>
      <w:r w:rsidRPr="00E9520A">
        <w:rPr>
          <w:spacing w:val="-5"/>
          <w:lang w:val="it-IT"/>
        </w:rPr>
        <w:t xml:space="preserve"> </w:t>
      </w:r>
      <w:r w:rsidRPr="00E9520A">
        <w:rPr>
          <w:lang w:val="it-IT"/>
        </w:rPr>
        <w:t>della</w:t>
      </w:r>
      <w:r w:rsidRPr="00E9520A">
        <w:rPr>
          <w:spacing w:val="-5"/>
          <w:lang w:val="it-IT"/>
        </w:rPr>
        <w:t xml:space="preserve"> </w:t>
      </w:r>
      <w:r w:rsidRPr="00E9520A">
        <w:rPr>
          <w:lang w:val="it-IT"/>
        </w:rPr>
        <w:t>trasmissione</w:t>
      </w:r>
      <w:r w:rsidRPr="00E9520A">
        <w:rPr>
          <w:spacing w:val="-5"/>
          <w:lang w:val="it-IT"/>
        </w:rPr>
        <w:t xml:space="preserve"> </w:t>
      </w:r>
      <w:r w:rsidRPr="00E9520A">
        <w:rPr>
          <w:lang w:val="it-IT"/>
        </w:rPr>
        <w:t>dei</w:t>
      </w:r>
      <w:r w:rsidRPr="00E9520A">
        <w:rPr>
          <w:spacing w:val="-5"/>
          <w:lang w:val="it-IT"/>
        </w:rPr>
        <w:t xml:space="preserve"> </w:t>
      </w:r>
      <w:r w:rsidRPr="00E9520A">
        <w:rPr>
          <w:lang w:val="it-IT"/>
        </w:rPr>
        <w:t>dati;</w:t>
      </w:r>
    </w:p>
    <w:p w:rsidR="00E9520A" w:rsidRPr="00E9520A" w:rsidRDefault="00E9520A" w:rsidP="00E9520A">
      <w:pPr>
        <w:pStyle w:val="Corpotesto"/>
        <w:ind w:left="0"/>
        <w:jc w:val="left"/>
        <w:rPr>
          <w:lang w:val="it-IT"/>
        </w:rPr>
      </w:pPr>
    </w:p>
    <w:p w:rsidR="00E9520A" w:rsidRPr="00E9520A" w:rsidRDefault="00E9520A" w:rsidP="00E9520A">
      <w:pPr>
        <w:spacing w:before="1"/>
        <w:ind w:left="112" w:right="108"/>
        <w:jc w:val="both"/>
        <w:rPr>
          <w:sz w:val="20"/>
          <w:lang w:val="it-IT"/>
        </w:rPr>
      </w:pPr>
      <w:r w:rsidRPr="00E9520A">
        <w:rPr>
          <w:b/>
          <w:sz w:val="20"/>
          <w:lang w:val="it-IT"/>
        </w:rPr>
        <w:t xml:space="preserve">Gestore operativo delle pubblicazioni. </w:t>
      </w:r>
      <w:r w:rsidRPr="00E9520A">
        <w:rPr>
          <w:sz w:val="20"/>
          <w:lang w:val="it-IT"/>
        </w:rPr>
        <w:t>Sono gli Uffici Responsabili individuati dal RPCT che provvedono materialmente all’inserimento delle richieste di pubblicazione.</w:t>
      </w:r>
    </w:p>
    <w:p w:rsidR="00E9520A" w:rsidRPr="00E9520A" w:rsidRDefault="00E9520A" w:rsidP="00E9520A">
      <w:pPr>
        <w:pStyle w:val="Corpotesto"/>
        <w:ind w:left="0"/>
        <w:jc w:val="left"/>
        <w:rPr>
          <w:lang w:val="it-IT"/>
        </w:rPr>
      </w:pPr>
    </w:p>
    <w:p w:rsidR="00E9520A" w:rsidRPr="00E9520A" w:rsidRDefault="00E9520A" w:rsidP="00E9520A">
      <w:pPr>
        <w:spacing w:before="1"/>
        <w:ind w:left="112" w:right="106"/>
        <w:jc w:val="both"/>
        <w:rPr>
          <w:sz w:val="20"/>
          <w:lang w:val="it-IT"/>
        </w:rPr>
      </w:pPr>
      <w:r w:rsidRPr="00E9520A">
        <w:rPr>
          <w:b/>
          <w:sz w:val="20"/>
          <w:lang w:val="it-IT"/>
        </w:rPr>
        <w:t>Responsabili di Area individuati come fonte informativa</w:t>
      </w:r>
      <w:r w:rsidRPr="00E9520A">
        <w:rPr>
          <w:sz w:val="20"/>
          <w:lang w:val="it-IT"/>
        </w:rPr>
        <w:t>. Costituiscono la fonte informativa dei dati da pubblicare. Svolgono le attività operative ordinarie concernenti la raccolta dei dati e il successivo inoltro al gestore operativo della pubblicazione.</w:t>
      </w:r>
    </w:p>
    <w:p w:rsidR="00E9520A" w:rsidRPr="00E9520A" w:rsidRDefault="00E9520A" w:rsidP="00E9520A">
      <w:pPr>
        <w:pStyle w:val="Corpotesto"/>
        <w:ind w:right="110"/>
        <w:rPr>
          <w:lang w:val="it-IT"/>
        </w:rPr>
      </w:pPr>
      <w:r w:rsidRPr="00E9520A">
        <w:rPr>
          <w:lang w:val="it-IT"/>
        </w:rPr>
        <w:t>Sono responsabili della veridicità del contenuto del dato pubblicato e del loro aggiornamento a seguito di variazione del dato anche a seguito di richiesta del presidio trasparenza nonché dell’aggiornamento dei dati da pubblicare.</w:t>
      </w:r>
    </w:p>
    <w:p w:rsidR="00E9520A" w:rsidRPr="00E9520A" w:rsidRDefault="00E9520A" w:rsidP="00E9520A">
      <w:pPr>
        <w:pStyle w:val="Corpotesto"/>
        <w:ind w:right="108"/>
        <w:rPr>
          <w:lang w:val="it-IT"/>
        </w:rPr>
      </w:pPr>
      <w:r w:rsidRPr="00E9520A">
        <w:rPr>
          <w:lang w:val="it-IT"/>
        </w:rPr>
        <w:t>La trasparenza, quale misura fondamentale per la prevenzione della corruzione viene rafforzata demandando loro l’individuazione dei dati da pubblicare, anche oltre al rispetto di specifici obblighi di pubblicazione già contenuti in disposizioni vigenti.</w:t>
      </w:r>
    </w:p>
    <w:p w:rsidR="00E9520A" w:rsidRPr="00E9520A" w:rsidRDefault="00E9520A" w:rsidP="00E9520A">
      <w:pPr>
        <w:widowControl/>
        <w:rPr>
          <w:lang w:val="it-IT"/>
        </w:rPr>
        <w:sectPr w:rsidR="00E9520A" w:rsidRPr="00E9520A">
          <w:pgSz w:w="11900" w:h="16840"/>
          <w:pgMar w:top="1860" w:right="1160" w:bottom="860" w:left="1020" w:header="708" w:footer="679" w:gutter="0"/>
          <w:cols w:space="720"/>
        </w:sectPr>
      </w:pPr>
    </w:p>
    <w:p w:rsidR="00E9520A" w:rsidRPr="00E9520A" w:rsidRDefault="00E9520A" w:rsidP="00E9520A">
      <w:pPr>
        <w:pStyle w:val="Corpotesto"/>
        <w:ind w:right="107"/>
        <w:rPr>
          <w:lang w:val="it-IT"/>
        </w:rPr>
      </w:pPr>
      <w:r w:rsidRPr="00E9520A">
        <w:rPr>
          <w:lang w:val="it-IT"/>
        </w:rPr>
        <w:lastRenderedPageBreak/>
        <w:t>I dati da pubblicare dovranno essere trasmessi attraverso il sistema di comunicazioni attivato con il portale di “</w:t>
      </w:r>
      <w:r w:rsidRPr="00E9520A">
        <w:rPr>
          <w:b/>
          <w:lang w:val="it-IT"/>
        </w:rPr>
        <w:t>Amministrazione trasparente</w:t>
      </w:r>
      <w:r w:rsidRPr="00E9520A">
        <w:rPr>
          <w:lang w:val="it-IT"/>
        </w:rPr>
        <w:t>”.</w:t>
      </w:r>
    </w:p>
    <w:p w:rsidR="00E9520A" w:rsidRPr="00E9520A" w:rsidRDefault="00E9520A" w:rsidP="00E9520A">
      <w:pPr>
        <w:pStyle w:val="Corpotesto"/>
        <w:spacing w:before="9"/>
        <w:ind w:left="0"/>
        <w:jc w:val="left"/>
        <w:rPr>
          <w:sz w:val="19"/>
          <w:lang w:val="it-IT"/>
        </w:rPr>
      </w:pPr>
    </w:p>
    <w:p w:rsidR="00E9520A" w:rsidRPr="00E9520A" w:rsidRDefault="00E9520A" w:rsidP="00E9520A">
      <w:pPr>
        <w:pStyle w:val="Corpotesto"/>
        <w:spacing w:before="1"/>
        <w:ind w:right="110"/>
        <w:rPr>
          <w:lang w:val="it-IT"/>
        </w:rPr>
      </w:pPr>
      <w:r w:rsidRPr="00E9520A">
        <w:rPr>
          <w:lang w:val="it-IT"/>
        </w:rPr>
        <w:t>I dipendenti dell’Ente assicurano l’adempimento degli obblighi di pubblicazione di trasparenza, prestando la massima collaborazione nell’elaborazione, reperimento e trasmissione dei dati soggetti all’obbligo di pubblicazione sul sito istituzionale.</w:t>
      </w:r>
    </w:p>
    <w:p w:rsidR="00E9520A" w:rsidRPr="00E9520A" w:rsidRDefault="00E9520A" w:rsidP="00E9520A">
      <w:pPr>
        <w:pStyle w:val="Corpotesto"/>
        <w:spacing w:before="5"/>
        <w:ind w:left="0"/>
        <w:jc w:val="left"/>
        <w:rPr>
          <w:lang w:val="it-IT"/>
        </w:rPr>
      </w:pPr>
    </w:p>
    <w:p w:rsidR="00E9520A" w:rsidRPr="00E9520A" w:rsidRDefault="00E9520A" w:rsidP="00E9520A">
      <w:pPr>
        <w:pStyle w:val="Paragrafoelenco"/>
        <w:numPr>
          <w:ilvl w:val="0"/>
          <w:numId w:val="3"/>
        </w:numPr>
        <w:tabs>
          <w:tab w:val="left" w:pos="332"/>
        </w:tabs>
        <w:ind w:left="331"/>
        <w:rPr>
          <w:b/>
          <w:sz w:val="18"/>
          <w:lang w:val="it-IT"/>
        </w:rPr>
      </w:pPr>
      <w:proofErr w:type="spellStart"/>
      <w:r w:rsidRPr="00E9520A">
        <w:rPr>
          <w:b/>
          <w:sz w:val="20"/>
          <w:lang w:val="it-IT"/>
        </w:rPr>
        <w:t>D.Lgs</w:t>
      </w:r>
      <w:proofErr w:type="spellEnd"/>
      <w:r w:rsidR="006A474B">
        <w:rPr>
          <w:b/>
          <w:sz w:val="20"/>
          <w:lang w:val="it-IT"/>
        </w:rPr>
        <w:t xml:space="preserve"> </w:t>
      </w:r>
      <w:r w:rsidRPr="00E9520A">
        <w:rPr>
          <w:b/>
          <w:sz w:val="20"/>
          <w:lang w:val="it-IT"/>
        </w:rPr>
        <w:t xml:space="preserve">97/2016 c.d. </w:t>
      </w:r>
      <w:r w:rsidRPr="00E9520A">
        <w:rPr>
          <w:b/>
          <w:sz w:val="18"/>
          <w:lang w:val="it-IT"/>
        </w:rPr>
        <w:t>FOIA -</w:t>
      </w:r>
      <w:r w:rsidRPr="00E9520A">
        <w:rPr>
          <w:b/>
          <w:spacing w:val="-16"/>
          <w:sz w:val="18"/>
          <w:lang w:val="it-IT"/>
        </w:rPr>
        <w:t xml:space="preserve"> </w:t>
      </w:r>
      <w:r w:rsidRPr="00E9520A">
        <w:rPr>
          <w:b/>
          <w:sz w:val="18"/>
          <w:lang w:val="it-IT"/>
        </w:rPr>
        <w:t>INNOVAZIONI</w:t>
      </w:r>
    </w:p>
    <w:p w:rsidR="00E9520A" w:rsidRPr="00E9520A" w:rsidRDefault="00E9520A" w:rsidP="00E9520A">
      <w:pPr>
        <w:pStyle w:val="Corpotesto"/>
        <w:spacing w:before="5"/>
        <w:ind w:left="0"/>
        <w:jc w:val="left"/>
        <w:rPr>
          <w:b/>
          <w:sz w:val="19"/>
          <w:lang w:val="it-IT"/>
        </w:rPr>
      </w:pPr>
    </w:p>
    <w:p w:rsidR="00E9520A" w:rsidRPr="00E9520A" w:rsidRDefault="00E9520A" w:rsidP="00E9520A">
      <w:pPr>
        <w:pStyle w:val="Corpotesto"/>
        <w:ind w:right="156"/>
        <w:rPr>
          <w:lang w:val="it-IT"/>
        </w:rPr>
      </w:pPr>
      <w:r w:rsidRPr="00E9520A">
        <w:rPr>
          <w:lang w:val="it-IT"/>
        </w:rPr>
        <w:t xml:space="preserve">All’attuale quadro normativo in materia di trasparenza, il </w:t>
      </w:r>
      <w:proofErr w:type="spellStart"/>
      <w:r w:rsidRPr="00E9520A">
        <w:rPr>
          <w:lang w:val="it-IT"/>
        </w:rPr>
        <w:t>D.Lgs</w:t>
      </w:r>
      <w:proofErr w:type="spellEnd"/>
      <w:r w:rsidRPr="00E9520A">
        <w:rPr>
          <w:lang w:val="it-IT"/>
        </w:rPr>
        <w:t xml:space="preserve"> 97/2016, c.d. FOIA, entrato in vigore il 23.06.2016, ha apportato rilevanti innovazioni.</w:t>
      </w:r>
    </w:p>
    <w:p w:rsidR="00E9520A" w:rsidRPr="00E9520A" w:rsidRDefault="00E9520A" w:rsidP="00E9520A">
      <w:pPr>
        <w:pStyle w:val="Corpotesto"/>
        <w:ind w:right="108"/>
        <w:rPr>
          <w:lang w:val="it-IT"/>
        </w:rPr>
      </w:pPr>
      <w:r w:rsidRPr="00E9520A">
        <w:rPr>
          <w:lang w:val="it-IT"/>
        </w:rPr>
        <w:t xml:space="preserve">In particolare il </w:t>
      </w:r>
      <w:proofErr w:type="spellStart"/>
      <w:r w:rsidRPr="00E9520A">
        <w:rPr>
          <w:lang w:val="it-IT"/>
        </w:rPr>
        <w:t>D.Lgs</w:t>
      </w:r>
      <w:proofErr w:type="spellEnd"/>
      <w:r w:rsidRPr="00E9520A">
        <w:rPr>
          <w:lang w:val="it-IT"/>
        </w:rPr>
        <w:t xml:space="preserve"> 97/2016, inserisce all’interno del </w:t>
      </w:r>
      <w:proofErr w:type="spellStart"/>
      <w:r w:rsidRPr="00E9520A">
        <w:rPr>
          <w:lang w:val="it-IT"/>
        </w:rPr>
        <w:t>D.Lgs</w:t>
      </w:r>
      <w:proofErr w:type="spellEnd"/>
      <w:r w:rsidRPr="00E9520A">
        <w:rPr>
          <w:lang w:val="it-IT"/>
        </w:rPr>
        <w:t xml:space="preserve"> 33/2013, specificamente dedicato alla trasparenza, un nuovo articolo, l’art. 2/bis, rubricato “ambito soggettivo di applicazione”, che sostituisce l’art. 11 del </w:t>
      </w:r>
      <w:proofErr w:type="spellStart"/>
      <w:r w:rsidRPr="00E9520A">
        <w:rPr>
          <w:lang w:val="it-IT"/>
        </w:rPr>
        <w:t>D.Lgs</w:t>
      </w:r>
      <w:proofErr w:type="spellEnd"/>
      <w:r w:rsidRPr="00E9520A">
        <w:rPr>
          <w:lang w:val="it-IT"/>
        </w:rPr>
        <w:t xml:space="preserve"> 33/2013,contestualmente abrogato dall’art. 43.</w:t>
      </w:r>
    </w:p>
    <w:p w:rsidR="006A474B" w:rsidRDefault="006A474B" w:rsidP="00E9520A">
      <w:pPr>
        <w:pStyle w:val="Corpotesto"/>
        <w:ind w:right="105"/>
        <w:rPr>
          <w:lang w:val="it-IT"/>
        </w:rPr>
      </w:pPr>
    </w:p>
    <w:p w:rsidR="00E9520A" w:rsidRPr="00E9520A" w:rsidRDefault="00E9520A" w:rsidP="00E9520A">
      <w:pPr>
        <w:pStyle w:val="Corpotesto"/>
        <w:ind w:right="105"/>
        <w:rPr>
          <w:lang w:val="it-IT"/>
        </w:rPr>
      </w:pPr>
      <w:r w:rsidRPr="00E9520A">
        <w:rPr>
          <w:lang w:val="it-IT"/>
        </w:rPr>
        <w:t xml:space="preserve">Esso individua tra le categorie di soggetti: le pubbliche amministrazioni, di cui all’art. 1, c. 2, del </w:t>
      </w:r>
      <w:proofErr w:type="spellStart"/>
      <w:r w:rsidRPr="00E9520A">
        <w:rPr>
          <w:lang w:val="it-IT"/>
        </w:rPr>
        <w:t>D.Lgs</w:t>
      </w:r>
      <w:proofErr w:type="spellEnd"/>
      <w:r w:rsidRPr="00E9520A">
        <w:rPr>
          <w:lang w:val="it-IT"/>
        </w:rPr>
        <w:t xml:space="preserve"> 165/2001, le quali adottano il PTPC per le quali il PNA costituisce atto d’indirizzo (art. 1, c. 2 –bis, L.190/2012).</w:t>
      </w:r>
    </w:p>
    <w:p w:rsidR="00E9520A" w:rsidRPr="00E9520A" w:rsidRDefault="00E9520A" w:rsidP="00E9520A">
      <w:pPr>
        <w:pStyle w:val="Corpotesto"/>
        <w:spacing w:before="7"/>
        <w:ind w:left="0"/>
        <w:jc w:val="left"/>
        <w:rPr>
          <w:sz w:val="24"/>
          <w:lang w:val="it-IT"/>
        </w:rPr>
      </w:pPr>
    </w:p>
    <w:p w:rsidR="00E9520A" w:rsidRDefault="00E9520A" w:rsidP="00E9520A">
      <w:pPr>
        <w:pStyle w:val="Corpotesto"/>
        <w:ind w:right="109"/>
        <w:rPr>
          <w:lang w:val="it-IT"/>
        </w:rPr>
      </w:pPr>
      <w:r w:rsidRPr="00E9520A">
        <w:rPr>
          <w:lang w:val="it-IT"/>
        </w:rPr>
        <w:t xml:space="preserve">La nuova disciplina comporta che l’individuazione delle modalità di attuazione della trasparenza, non sia oggetto di  un separato atto, ma siano parte integrante del PTPC come “apposita </w:t>
      </w:r>
      <w:r w:rsidRPr="00E9520A">
        <w:rPr>
          <w:spacing w:val="13"/>
          <w:lang w:val="it-IT"/>
        </w:rPr>
        <w:t xml:space="preserve"> </w:t>
      </w:r>
      <w:r w:rsidRPr="00E9520A">
        <w:rPr>
          <w:lang w:val="it-IT"/>
        </w:rPr>
        <w:t>sezione”</w:t>
      </w:r>
    </w:p>
    <w:p w:rsidR="006A474B" w:rsidRDefault="006A474B" w:rsidP="00E9520A">
      <w:pPr>
        <w:pStyle w:val="Corpotesto"/>
        <w:ind w:right="109"/>
        <w:rPr>
          <w:lang w:val="it-IT"/>
        </w:rPr>
      </w:pPr>
    </w:p>
    <w:p w:rsidR="006A474B" w:rsidRPr="00E9520A" w:rsidRDefault="006A474B" w:rsidP="006A474B">
      <w:pPr>
        <w:pStyle w:val="Corpotesto"/>
        <w:ind w:right="109"/>
        <w:rPr>
          <w:lang w:val="it-IT"/>
        </w:rPr>
      </w:pPr>
      <w:r>
        <w:rPr>
          <w:lang w:val="it-IT"/>
        </w:rPr>
        <w:t>L’ANAC con determinazione n. 1310 del 28 dicembre 2016 ha pubblicato le prime linee guida sull’attuazione degli obblighi di cui al novellato d.lgs. 33/2013.</w:t>
      </w:r>
    </w:p>
    <w:p w:rsidR="006A474B" w:rsidRPr="00E9520A" w:rsidRDefault="006A474B" w:rsidP="00E9520A">
      <w:pPr>
        <w:pStyle w:val="Corpotesto"/>
        <w:ind w:right="109"/>
        <w:rPr>
          <w:lang w:val="it-IT"/>
        </w:rPr>
      </w:pPr>
    </w:p>
    <w:p w:rsidR="00E9520A" w:rsidRDefault="00E9520A" w:rsidP="00E9520A">
      <w:pPr>
        <w:pStyle w:val="Paragrafoelenco"/>
        <w:numPr>
          <w:ilvl w:val="1"/>
          <w:numId w:val="3"/>
        </w:numPr>
        <w:tabs>
          <w:tab w:val="left" w:pos="375"/>
        </w:tabs>
        <w:spacing w:before="1"/>
        <w:rPr>
          <w:b/>
          <w:sz w:val="18"/>
        </w:rPr>
      </w:pPr>
      <w:r>
        <w:rPr>
          <w:b/>
          <w:sz w:val="18"/>
        </w:rPr>
        <w:t>ACCESSO</w:t>
      </w:r>
      <w:r>
        <w:rPr>
          <w:b/>
          <w:spacing w:val="-10"/>
          <w:sz w:val="18"/>
        </w:rPr>
        <w:t xml:space="preserve"> </w:t>
      </w:r>
      <w:r>
        <w:rPr>
          <w:b/>
          <w:sz w:val="18"/>
        </w:rPr>
        <w:t>CIVICO</w:t>
      </w:r>
    </w:p>
    <w:p w:rsidR="00E9520A" w:rsidRDefault="00E9520A" w:rsidP="00E9520A">
      <w:pPr>
        <w:pStyle w:val="Corpotesto"/>
        <w:ind w:left="0"/>
        <w:jc w:val="left"/>
        <w:rPr>
          <w:b/>
          <w:sz w:val="24"/>
        </w:rPr>
      </w:pPr>
    </w:p>
    <w:p w:rsidR="00E9520A" w:rsidRPr="00E9520A" w:rsidRDefault="00E9520A" w:rsidP="00E9520A">
      <w:pPr>
        <w:pStyle w:val="Corpotesto"/>
        <w:ind w:right="110"/>
        <w:rPr>
          <w:lang w:val="it-IT"/>
        </w:rPr>
      </w:pPr>
      <w:r w:rsidRPr="00E9520A">
        <w:rPr>
          <w:lang w:val="it-IT"/>
        </w:rPr>
        <w:t xml:space="preserve">La richiesta di accesso civico non è sottoposta ad alcuna limitazione soggettiva, è gratuita e non deve essere motivata (art. 5 D.lgs. 33/2013, novellato dall’art. 6 del </w:t>
      </w:r>
      <w:proofErr w:type="spellStart"/>
      <w:r w:rsidRPr="00E9520A">
        <w:rPr>
          <w:lang w:val="it-IT"/>
        </w:rPr>
        <w:t>D.Lgs.</w:t>
      </w:r>
      <w:proofErr w:type="spellEnd"/>
      <w:r w:rsidRPr="00E9520A">
        <w:rPr>
          <w:lang w:val="it-IT"/>
        </w:rPr>
        <w:t xml:space="preserve"> 97/2016)</w:t>
      </w:r>
    </w:p>
    <w:p w:rsidR="00E9520A" w:rsidRPr="00E9520A" w:rsidRDefault="00E9520A" w:rsidP="00E9520A">
      <w:pPr>
        <w:pStyle w:val="Corpotesto"/>
        <w:rPr>
          <w:lang w:val="it-IT"/>
        </w:rPr>
      </w:pPr>
      <w:r w:rsidRPr="00E9520A">
        <w:rPr>
          <w:lang w:val="it-IT"/>
        </w:rPr>
        <w:t xml:space="preserve">Può essere redatta sul </w:t>
      </w:r>
      <w:r w:rsidRPr="00E9520A">
        <w:rPr>
          <w:color w:val="0000FF"/>
          <w:u w:val="single" w:color="0000FF"/>
          <w:lang w:val="it-IT"/>
        </w:rPr>
        <w:t xml:space="preserve">modulo </w:t>
      </w:r>
      <w:r w:rsidRPr="00E9520A">
        <w:rPr>
          <w:lang w:val="it-IT"/>
        </w:rPr>
        <w:t>appositamente predisposto e presentata:</w:t>
      </w:r>
    </w:p>
    <w:p w:rsidR="00E9520A" w:rsidRPr="00E9520A" w:rsidRDefault="00E9520A" w:rsidP="00E9520A">
      <w:pPr>
        <w:pStyle w:val="Corpotesto"/>
        <w:spacing w:before="1" w:line="289" w:lineRule="exact"/>
        <w:rPr>
          <w:lang w:val="it-IT"/>
        </w:rPr>
      </w:pPr>
      <w:r>
        <w:rPr>
          <w:rFonts w:ascii="Symbol" w:hAnsi="Symbol"/>
          <w:sz w:val="24"/>
        </w:rPr>
        <w:t></w:t>
      </w:r>
      <w:r w:rsidRPr="00E9520A">
        <w:rPr>
          <w:lang w:val="it-IT"/>
        </w:rPr>
        <w:t xml:space="preserve">tramite posta elettronica all’indirizzo: </w:t>
      </w:r>
      <w:hyperlink r:id="rId6" w:history="1">
        <w:r w:rsidR="00655617" w:rsidRPr="0061388E">
          <w:rPr>
            <w:rStyle w:val="Collegamentoipertestuale"/>
            <w:lang w:val="it-IT"/>
          </w:rPr>
          <w:t>comune.belvedereostrense@regione.marche.it</w:t>
        </w:r>
      </w:hyperlink>
    </w:p>
    <w:p w:rsidR="00E9520A" w:rsidRPr="00E9520A" w:rsidRDefault="00E9520A" w:rsidP="00E9520A">
      <w:pPr>
        <w:pStyle w:val="Paragrafoelenco"/>
        <w:numPr>
          <w:ilvl w:val="0"/>
          <w:numId w:val="4"/>
        </w:numPr>
        <w:tabs>
          <w:tab w:val="left" w:pos="274"/>
        </w:tabs>
        <w:spacing w:line="289" w:lineRule="exact"/>
        <w:rPr>
          <w:sz w:val="24"/>
          <w:lang w:val="it-IT"/>
        </w:rPr>
      </w:pPr>
      <w:r w:rsidRPr="00E9520A">
        <w:rPr>
          <w:sz w:val="20"/>
          <w:lang w:val="it-IT"/>
        </w:rPr>
        <w:t>tramite posta elettronica certificata all'indirizzo</w:t>
      </w:r>
      <w:r w:rsidRPr="00E9520A">
        <w:rPr>
          <w:spacing w:val="-26"/>
          <w:sz w:val="20"/>
          <w:lang w:val="it-IT"/>
        </w:rPr>
        <w:t xml:space="preserve"> </w:t>
      </w:r>
      <w:hyperlink r:id="rId7" w:history="1">
        <w:r w:rsidR="00655617" w:rsidRPr="0061388E">
          <w:rPr>
            <w:rStyle w:val="Collegamentoipertestuale"/>
            <w:sz w:val="24"/>
            <w:lang w:val="it-IT"/>
          </w:rPr>
          <w:t>segreteria.belvedere@emarche.it</w:t>
        </w:r>
      </w:hyperlink>
    </w:p>
    <w:p w:rsidR="00E9520A" w:rsidRPr="00E9520A" w:rsidRDefault="00E9520A" w:rsidP="00E9520A">
      <w:pPr>
        <w:pStyle w:val="Titolo1"/>
        <w:numPr>
          <w:ilvl w:val="0"/>
          <w:numId w:val="4"/>
        </w:numPr>
        <w:tabs>
          <w:tab w:val="left" w:pos="284"/>
        </w:tabs>
        <w:spacing w:before="1" w:line="293" w:lineRule="exact"/>
        <w:ind w:left="283" w:hanging="171"/>
        <w:rPr>
          <w:lang w:val="it-IT"/>
        </w:rPr>
      </w:pPr>
      <w:r w:rsidRPr="00E9520A">
        <w:rPr>
          <w:lang w:val="it-IT"/>
        </w:rPr>
        <w:t>inoltre agli indirizzi dei Responsabili dei</w:t>
      </w:r>
      <w:r w:rsidRPr="00E9520A">
        <w:rPr>
          <w:spacing w:val="-15"/>
          <w:lang w:val="it-IT"/>
        </w:rPr>
        <w:t xml:space="preserve"> </w:t>
      </w:r>
      <w:r w:rsidRPr="00E9520A">
        <w:rPr>
          <w:lang w:val="it-IT"/>
        </w:rPr>
        <w:t>settori:</w:t>
      </w:r>
    </w:p>
    <w:p w:rsidR="00E9520A" w:rsidRPr="00E9520A" w:rsidRDefault="00E9520A" w:rsidP="00E9520A">
      <w:pPr>
        <w:pStyle w:val="Corpotesto"/>
        <w:spacing w:line="244" w:lineRule="exact"/>
        <w:rPr>
          <w:lang w:val="it-IT"/>
        </w:rPr>
      </w:pPr>
      <w:r>
        <w:rPr>
          <w:rFonts w:ascii="Symbol" w:hAnsi="Symbol"/>
        </w:rPr>
        <w:t></w:t>
      </w:r>
      <w:r w:rsidRPr="00E9520A">
        <w:rPr>
          <w:lang w:val="it-IT"/>
        </w:rPr>
        <w:t>tramite posta ordinaria: Ufficio Protocollo –</w:t>
      </w:r>
      <w:r w:rsidR="00655617">
        <w:rPr>
          <w:lang w:val="it-IT"/>
        </w:rPr>
        <w:t xml:space="preserve"> corso Barchiesi, 22</w:t>
      </w:r>
      <w:r w:rsidRPr="00E9520A">
        <w:rPr>
          <w:lang w:val="it-IT"/>
        </w:rPr>
        <w:t xml:space="preserve"> – 60030 </w:t>
      </w:r>
      <w:r w:rsidR="006A474B">
        <w:rPr>
          <w:lang w:val="it-IT"/>
        </w:rPr>
        <w:t>Belvedere Ostrense</w:t>
      </w:r>
      <w:r w:rsidRPr="00E9520A">
        <w:rPr>
          <w:lang w:val="it-IT"/>
        </w:rPr>
        <w:t xml:space="preserve"> (An);</w:t>
      </w:r>
    </w:p>
    <w:p w:rsidR="00E9520A" w:rsidRPr="00E9520A" w:rsidRDefault="00E9520A" w:rsidP="00E9520A">
      <w:pPr>
        <w:pStyle w:val="Corpotesto"/>
        <w:spacing w:line="244" w:lineRule="exact"/>
        <w:rPr>
          <w:lang w:val="it-IT"/>
        </w:rPr>
      </w:pPr>
      <w:r>
        <w:rPr>
          <w:rFonts w:ascii="Symbol" w:hAnsi="Symbol"/>
        </w:rPr>
        <w:t></w:t>
      </w:r>
      <w:r w:rsidRPr="00E9520A">
        <w:rPr>
          <w:lang w:val="it-IT"/>
        </w:rPr>
        <w:t>direttamente all’Ufficio Protocollo.</w:t>
      </w:r>
    </w:p>
    <w:p w:rsidR="00E9520A" w:rsidRPr="00E9520A" w:rsidRDefault="00E9520A" w:rsidP="00E9520A">
      <w:pPr>
        <w:pStyle w:val="Corpotesto"/>
        <w:ind w:left="0"/>
        <w:jc w:val="left"/>
        <w:rPr>
          <w:lang w:val="it-IT"/>
        </w:rPr>
      </w:pPr>
    </w:p>
    <w:p w:rsidR="00E9520A" w:rsidRPr="00E9520A" w:rsidRDefault="00E9520A" w:rsidP="00E9520A">
      <w:pPr>
        <w:pStyle w:val="Corpotesto"/>
        <w:ind w:right="107"/>
        <w:rPr>
          <w:lang w:val="it-IT"/>
        </w:rPr>
      </w:pPr>
      <w:r w:rsidRPr="00E9520A">
        <w:rPr>
          <w:lang w:val="it-IT"/>
        </w:rPr>
        <w:t>Il D.lgs. 97/2016 ha ampliato l’istituto dell’accesso civico, prima limitato ai soli atti oggetto di pubblicazione, riconoscendo a “</w:t>
      </w:r>
      <w:r w:rsidRPr="00E9520A">
        <w:rPr>
          <w:u w:val="single"/>
          <w:lang w:val="it-IT"/>
        </w:rPr>
        <w:t xml:space="preserve">chiunque </w:t>
      </w:r>
      <w:r w:rsidRPr="00E9520A">
        <w:rPr>
          <w:lang w:val="it-IT"/>
        </w:rPr>
        <w:t xml:space="preserve">di accedere ai dati e documenti detenuti dalla P.A. </w:t>
      </w:r>
      <w:r w:rsidRPr="00E9520A">
        <w:rPr>
          <w:u w:val="single"/>
          <w:lang w:val="it-IT"/>
        </w:rPr>
        <w:t xml:space="preserve">ulteriori </w:t>
      </w:r>
      <w:r w:rsidRPr="00E9520A">
        <w:rPr>
          <w:lang w:val="it-IT"/>
        </w:rPr>
        <w:t>rispetto a quelli oggetto di pubblicazione, nel rispetto dei limiti relativi alla tutela di interessi giuridicamente rilevanti”, quali ad es. la protezione dei dati personali.</w:t>
      </w:r>
    </w:p>
    <w:p w:rsidR="00E9520A" w:rsidRPr="00E9520A" w:rsidRDefault="00E9520A" w:rsidP="00E9520A">
      <w:pPr>
        <w:pStyle w:val="Corpotesto"/>
        <w:ind w:right="107"/>
        <w:rPr>
          <w:lang w:val="it-IT"/>
        </w:rPr>
      </w:pPr>
      <w:r w:rsidRPr="00E9520A">
        <w:rPr>
          <w:lang w:val="it-IT"/>
        </w:rPr>
        <w:t>Il tutto con lo specifico “ scopo di favorire forme diffuse di controllo sul perseguimento delle funzioni istituzionali e sull’utilizzo delle risorse pubbliche”</w:t>
      </w:r>
    </w:p>
    <w:p w:rsidR="00E9520A" w:rsidRPr="00E9520A" w:rsidRDefault="00E9520A" w:rsidP="00E9520A">
      <w:pPr>
        <w:pStyle w:val="Corpotesto"/>
        <w:spacing w:before="7"/>
        <w:ind w:left="0"/>
        <w:jc w:val="left"/>
        <w:rPr>
          <w:sz w:val="24"/>
          <w:lang w:val="it-IT"/>
        </w:rPr>
      </w:pPr>
    </w:p>
    <w:p w:rsidR="00E9520A" w:rsidRPr="00E9520A" w:rsidRDefault="00E9520A" w:rsidP="00E9520A">
      <w:pPr>
        <w:pStyle w:val="Corpotesto"/>
        <w:ind w:right="106"/>
        <w:rPr>
          <w:lang w:val="it-IT"/>
        </w:rPr>
      </w:pPr>
      <w:r w:rsidRPr="00E9520A">
        <w:rPr>
          <w:lang w:val="it-IT"/>
        </w:rPr>
        <w:t xml:space="preserve">Il richiedente il diritto di accesso civico </w:t>
      </w:r>
      <w:r w:rsidRPr="00E9520A">
        <w:rPr>
          <w:u w:val="single"/>
          <w:lang w:val="it-IT"/>
        </w:rPr>
        <w:t xml:space="preserve">non </w:t>
      </w:r>
      <w:r w:rsidRPr="00E9520A">
        <w:rPr>
          <w:lang w:val="it-IT"/>
        </w:rPr>
        <w:t xml:space="preserve">dovrà quindi più indicare la </w:t>
      </w:r>
      <w:r w:rsidRPr="00E9520A">
        <w:rPr>
          <w:u w:val="single"/>
          <w:lang w:val="it-IT"/>
        </w:rPr>
        <w:t xml:space="preserve">motivazione </w:t>
      </w:r>
      <w:r w:rsidRPr="00E9520A">
        <w:rPr>
          <w:lang w:val="it-IT"/>
        </w:rPr>
        <w:t>dell’accesso, ma dovrà solo identificare i dati, le informazioni e i documenti richiesti.</w:t>
      </w:r>
    </w:p>
    <w:p w:rsidR="00E9520A" w:rsidRPr="00E9520A" w:rsidRDefault="00E9520A" w:rsidP="00E9520A">
      <w:pPr>
        <w:pStyle w:val="Corpotesto"/>
        <w:spacing w:before="10"/>
        <w:ind w:left="0"/>
        <w:jc w:val="left"/>
        <w:rPr>
          <w:sz w:val="24"/>
          <w:lang w:val="it-IT"/>
        </w:rPr>
      </w:pPr>
    </w:p>
    <w:p w:rsidR="00E9520A" w:rsidRDefault="00E9520A" w:rsidP="00E9520A">
      <w:pPr>
        <w:pStyle w:val="Titolo2"/>
        <w:numPr>
          <w:ilvl w:val="1"/>
          <w:numId w:val="3"/>
        </w:numPr>
        <w:tabs>
          <w:tab w:val="left" w:pos="365"/>
        </w:tabs>
        <w:ind w:left="364" w:hanging="252"/>
      </w:pPr>
      <w:r>
        <w:t>Il</w:t>
      </w:r>
      <w:r>
        <w:rPr>
          <w:spacing w:val="-10"/>
        </w:rPr>
        <w:t xml:space="preserve"> </w:t>
      </w:r>
      <w:proofErr w:type="spellStart"/>
      <w:r>
        <w:t>procedimento</w:t>
      </w:r>
      <w:proofErr w:type="spellEnd"/>
    </w:p>
    <w:p w:rsidR="00E9520A" w:rsidRDefault="00E9520A" w:rsidP="00E9520A">
      <w:pPr>
        <w:pStyle w:val="Corpotesto"/>
        <w:spacing w:before="7"/>
        <w:ind w:left="0"/>
        <w:jc w:val="left"/>
        <w:rPr>
          <w:b/>
          <w:sz w:val="19"/>
        </w:rPr>
      </w:pPr>
    </w:p>
    <w:p w:rsidR="00E9520A" w:rsidRPr="00E9520A" w:rsidRDefault="00E9520A" w:rsidP="00E9520A">
      <w:pPr>
        <w:pStyle w:val="Corpotesto"/>
        <w:ind w:right="109"/>
        <w:rPr>
          <w:lang w:val="it-IT"/>
        </w:rPr>
      </w:pPr>
      <w:r w:rsidRPr="00E9520A">
        <w:rPr>
          <w:lang w:val="it-IT"/>
        </w:rPr>
        <w:t xml:space="preserve">Ogni richiesta deve comunque essere oggetto di un’istruttoria approfondita, in quanto l’ufficio dovrà accertare se il documento richiesto rientri o meno tra quelli oggetto di pubblicazione obbligatoria, ai sensi del </w:t>
      </w:r>
      <w:proofErr w:type="spellStart"/>
      <w:r w:rsidRPr="00E9520A">
        <w:rPr>
          <w:lang w:val="it-IT"/>
        </w:rPr>
        <w:t>D.Lgs.</w:t>
      </w:r>
      <w:proofErr w:type="spellEnd"/>
      <w:r w:rsidRPr="00E9520A">
        <w:rPr>
          <w:lang w:val="it-IT"/>
        </w:rPr>
        <w:t xml:space="preserve"> n. 33/2013.</w:t>
      </w:r>
    </w:p>
    <w:p w:rsidR="00E9520A" w:rsidRPr="00E9520A" w:rsidRDefault="00E9520A" w:rsidP="00E9520A">
      <w:pPr>
        <w:pStyle w:val="Corpotesto"/>
        <w:ind w:left="0"/>
        <w:jc w:val="left"/>
        <w:rPr>
          <w:lang w:val="it-IT"/>
        </w:rPr>
      </w:pPr>
    </w:p>
    <w:p w:rsidR="00E9520A" w:rsidRPr="00E9520A" w:rsidRDefault="00E9520A" w:rsidP="00E9520A">
      <w:pPr>
        <w:pStyle w:val="Corpotesto"/>
        <w:spacing w:before="1"/>
        <w:ind w:right="109"/>
        <w:rPr>
          <w:lang w:val="it-IT"/>
        </w:rPr>
      </w:pPr>
      <w:r w:rsidRPr="00E9520A">
        <w:rPr>
          <w:lang w:val="it-IT"/>
        </w:rPr>
        <w:t xml:space="preserve">Nel primo caso, infatti, il Responsabile dell’Accesso Civico, </w:t>
      </w:r>
      <w:r w:rsidR="00655617">
        <w:rPr>
          <w:lang w:val="it-IT"/>
        </w:rPr>
        <w:t xml:space="preserve">Sig.ra Maria Grazia </w:t>
      </w:r>
      <w:proofErr w:type="spellStart"/>
      <w:r w:rsidR="00C911DB">
        <w:rPr>
          <w:lang w:val="it-IT"/>
        </w:rPr>
        <w:t>R</w:t>
      </w:r>
      <w:r w:rsidR="00655617">
        <w:rPr>
          <w:lang w:val="it-IT"/>
        </w:rPr>
        <w:t>agaglia</w:t>
      </w:r>
      <w:proofErr w:type="spellEnd"/>
      <w:r w:rsidRPr="00E9520A">
        <w:rPr>
          <w:lang w:val="it-IT"/>
        </w:rPr>
        <w:t>, dopo aver ricevuto la richiesta, dovrà verificare se la pubblicazione sia stata fatta regolarmente ed in tal caso ne darà comunicazione allo stesso richiedente, indicando il relativo collegamento ipertestuale. Se la pubblicazione invece non è stata fatta, l’Ufficio responsabile entro trenta giorni pubblicherà sul sito del Comune il documento, l'informazione o il dato richiesto e ne darà comunicazione contemporaneamente al richiedente, indicando il relativo collegamento ipertestuale.</w:t>
      </w:r>
    </w:p>
    <w:p w:rsidR="00E9520A" w:rsidRPr="00E9520A" w:rsidRDefault="00E9520A" w:rsidP="00E9520A">
      <w:pPr>
        <w:pStyle w:val="Corpotesto"/>
        <w:ind w:left="0"/>
        <w:jc w:val="left"/>
        <w:rPr>
          <w:lang w:val="it-IT"/>
        </w:rPr>
      </w:pPr>
    </w:p>
    <w:p w:rsidR="00E9520A" w:rsidRPr="00E9520A" w:rsidRDefault="00E9520A" w:rsidP="00E9520A">
      <w:pPr>
        <w:pStyle w:val="Corpotesto"/>
        <w:rPr>
          <w:lang w:val="it-IT"/>
        </w:rPr>
      </w:pPr>
      <w:r w:rsidRPr="00E9520A">
        <w:rPr>
          <w:lang w:val="it-IT"/>
        </w:rPr>
        <w:t>Nell’ipotesi invece in cui non si tratta di documento o informazione soggetta a ordinaria pubblicazione, l’istruttoria</w:t>
      </w:r>
    </w:p>
    <w:p w:rsidR="00E9520A" w:rsidRPr="00E9520A" w:rsidRDefault="00E9520A" w:rsidP="00E9520A">
      <w:pPr>
        <w:pStyle w:val="Corpotesto"/>
        <w:ind w:right="108"/>
        <w:rPr>
          <w:lang w:val="it-IT"/>
        </w:rPr>
      </w:pPr>
      <w:r w:rsidRPr="00E9520A">
        <w:rPr>
          <w:lang w:val="it-IT"/>
        </w:rPr>
        <w:t xml:space="preserve">dovrà essere tesa soprattutto ad accertare l’esistenza di controinteressati ovvero di soggetti titolari di interessi “contrapposti” al diritto di accesso. Ove siano presenti, l’ufficio dovrà notificare a questi ultimi tempestivamente la </w:t>
      </w:r>
      <w:r w:rsidRPr="00E9520A">
        <w:rPr>
          <w:lang w:val="it-IT"/>
        </w:rPr>
        <w:lastRenderedPageBreak/>
        <w:t>richiesta di accesso, mediante invio con raccomandata A.R. o PEC. Il controinteressato entro 10 giorni dalla ricezione della comunicazione potrà presentare “motivata” opposizione. In tal caso, l’ufficio dovrà procedere al bilanciamento degli interessi contrapposti, per decidere se accogliere la richiesta di accesso. Inutile tacere che l’assenza della motivazioni della richiesta rende più difficile tale valutazione.</w:t>
      </w:r>
    </w:p>
    <w:p w:rsidR="00E9520A" w:rsidRPr="00E9520A" w:rsidRDefault="00E9520A" w:rsidP="00E9520A">
      <w:pPr>
        <w:pStyle w:val="Corpotesto"/>
        <w:spacing w:before="7"/>
        <w:ind w:left="0"/>
        <w:jc w:val="left"/>
        <w:rPr>
          <w:sz w:val="24"/>
          <w:lang w:val="it-IT"/>
        </w:rPr>
      </w:pPr>
    </w:p>
    <w:p w:rsidR="00E9520A" w:rsidRPr="00E9520A" w:rsidRDefault="00E9520A" w:rsidP="00E9520A">
      <w:pPr>
        <w:pStyle w:val="Corpotesto"/>
        <w:ind w:right="107"/>
        <w:rPr>
          <w:lang w:val="it-IT"/>
        </w:rPr>
      </w:pPr>
      <w:r w:rsidRPr="00E9520A">
        <w:rPr>
          <w:lang w:val="it-IT"/>
        </w:rPr>
        <w:t>Il procedimento di accesso deve concludersi entro 30 giorni, termine sospeso, nell’ipotesi della notifica al controinteressato, da tale comunicazione alla ricezione dell’opposizione o al decorrere dei 10 giorni in caso di silenzio.</w:t>
      </w:r>
    </w:p>
    <w:p w:rsidR="00E9520A" w:rsidRPr="00E9520A" w:rsidRDefault="00E9520A" w:rsidP="00E9520A">
      <w:pPr>
        <w:pStyle w:val="Corpotesto"/>
        <w:spacing w:before="5"/>
        <w:ind w:left="0"/>
        <w:jc w:val="left"/>
        <w:rPr>
          <w:sz w:val="24"/>
          <w:lang w:val="it-IT"/>
        </w:rPr>
      </w:pPr>
    </w:p>
    <w:p w:rsidR="00E9520A" w:rsidRPr="00E9520A" w:rsidRDefault="00E9520A" w:rsidP="00E9520A">
      <w:pPr>
        <w:pStyle w:val="Corpotesto"/>
        <w:ind w:right="105" w:firstLine="50"/>
        <w:rPr>
          <w:lang w:val="it-IT"/>
        </w:rPr>
      </w:pPr>
      <w:r w:rsidRPr="00E9520A">
        <w:rPr>
          <w:lang w:val="it-IT"/>
        </w:rPr>
        <w:t>Ove l’accesso venga accolto nonostante l’opposizione del controinteressato, l’ufficio dovrà darne comunicazione al suddetto controinteressato e “non prima di 15 giorni dalla ricezione di quest’ultima comunicazione da parte del controinteressato” trasmettere al richiedente i dati o documenti oggetto dell’accesso.</w:t>
      </w:r>
    </w:p>
    <w:p w:rsidR="00E9520A" w:rsidRPr="00E9520A" w:rsidRDefault="00E9520A" w:rsidP="00E9520A">
      <w:pPr>
        <w:pStyle w:val="Corpotesto"/>
        <w:spacing w:before="7"/>
        <w:ind w:left="0"/>
        <w:jc w:val="left"/>
        <w:rPr>
          <w:sz w:val="24"/>
          <w:lang w:val="it-IT"/>
        </w:rPr>
      </w:pPr>
    </w:p>
    <w:p w:rsidR="00E9520A" w:rsidRPr="00E9520A" w:rsidRDefault="00E9520A" w:rsidP="00E9520A">
      <w:pPr>
        <w:pStyle w:val="Corpotesto"/>
        <w:ind w:right="109"/>
        <w:rPr>
          <w:lang w:val="it-IT"/>
        </w:rPr>
      </w:pPr>
      <w:r w:rsidRPr="00E9520A">
        <w:rPr>
          <w:lang w:val="it-IT"/>
        </w:rPr>
        <w:t>Nei casi di diniego totale o parziale dell’accesso o di mancata risposta, il richiedente può presentare richiesta di riesame al Responsabile della Prevenzione della Corruzione e della Trasparenza, che decide entro 20 giorni.</w:t>
      </w:r>
    </w:p>
    <w:p w:rsidR="00E9520A" w:rsidRPr="00E9520A" w:rsidRDefault="00E9520A" w:rsidP="00E9520A">
      <w:pPr>
        <w:pStyle w:val="Corpotesto"/>
        <w:spacing w:before="7"/>
        <w:ind w:left="0"/>
        <w:jc w:val="left"/>
        <w:rPr>
          <w:sz w:val="24"/>
          <w:lang w:val="it-IT"/>
        </w:rPr>
      </w:pPr>
    </w:p>
    <w:p w:rsidR="00E9520A" w:rsidRPr="00E9520A" w:rsidRDefault="00E9520A" w:rsidP="00E9520A">
      <w:pPr>
        <w:pStyle w:val="Corpotesto"/>
        <w:ind w:right="110"/>
        <w:rPr>
          <w:lang w:val="it-IT"/>
        </w:rPr>
      </w:pPr>
      <w:r w:rsidRPr="00E9520A">
        <w:rPr>
          <w:lang w:val="it-IT"/>
        </w:rPr>
        <w:t>Contro le decisioni dell’amministrazione, il richiedente può proporre ricorso al giudice amministrativo entro trenta giorni dal provvedimento di diniego o dalla formazione del silenzio oppure può presentare ricorso al Difensore Civico Regionale.</w:t>
      </w:r>
    </w:p>
    <w:p w:rsidR="00E9520A" w:rsidRPr="00E9520A" w:rsidRDefault="00E9520A" w:rsidP="00E9520A">
      <w:pPr>
        <w:pStyle w:val="Corpotesto"/>
        <w:spacing w:before="7"/>
        <w:ind w:left="0"/>
        <w:jc w:val="left"/>
        <w:rPr>
          <w:sz w:val="24"/>
          <w:lang w:val="it-IT"/>
        </w:rPr>
      </w:pPr>
    </w:p>
    <w:p w:rsidR="00E9520A" w:rsidRPr="00E9520A" w:rsidRDefault="00E9520A" w:rsidP="00E9520A">
      <w:pPr>
        <w:pStyle w:val="Corpotesto"/>
        <w:ind w:right="105"/>
        <w:rPr>
          <w:lang w:val="it-IT"/>
        </w:rPr>
      </w:pPr>
      <w:r w:rsidRPr="00E9520A">
        <w:rPr>
          <w:lang w:val="it-IT"/>
        </w:rPr>
        <w:t>La richiesta è gratuita, salvo il rimborso del costo di riproduzione su supporti materiali effettivamente sostenuto e può essere indirizzata all’Ufficio che detiene il documento, al Responsabile della Prevenzione della Corruzione e della Trasparenza o ad altro soggetto specificatamente individuato dall’amministrazione.</w:t>
      </w:r>
    </w:p>
    <w:p w:rsidR="00E9520A" w:rsidRPr="00E9520A" w:rsidRDefault="00E9520A" w:rsidP="00E9520A">
      <w:pPr>
        <w:pStyle w:val="Corpotesto"/>
        <w:ind w:left="0"/>
        <w:jc w:val="left"/>
        <w:rPr>
          <w:lang w:val="it-IT"/>
        </w:rPr>
      </w:pPr>
    </w:p>
    <w:p w:rsidR="00E9520A" w:rsidRPr="00E9520A" w:rsidRDefault="00E9520A" w:rsidP="00E9520A">
      <w:pPr>
        <w:pStyle w:val="Corpotesto"/>
        <w:spacing w:before="1"/>
        <w:ind w:left="0"/>
        <w:jc w:val="left"/>
        <w:rPr>
          <w:sz w:val="25"/>
          <w:lang w:val="it-IT"/>
        </w:rPr>
      </w:pPr>
    </w:p>
    <w:p w:rsidR="00E9520A" w:rsidRPr="00E9520A" w:rsidRDefault="00E9520A" w:rsidP="00E9520A">
      <w:pPr>
        <w:pStyle w:val="Titolo2"/>
        <w:numPr>
          <w:ilvl w:val="0"/>
          <w:numId w:val="3"/>
        </w:numPr>
        <w:tabs>
          <w:tab w:val="left" w:pos="332"/>
        </w:tabs>
        <w:ind w:left="331"/>
        <w:rPr>
          <w:lang w:val="it-IT"/>
        </w:rPr>
      </w:pPr>
      <w:r w:rsidRPr="00E9520A">
        <w:rPr>
          <w:lang w:val="it-IT"/>
        </w:rPr>
        <w:t>IL PIANO E LA RELAZIONE DELLA</w:t>
      </w:r>
      <w:r w:rsidRPr="00E9520A">
        <w:rPr>
          <w:spacing w:val="-15"/>
          <w:lang w:val="it-IT"/>
        </w:rPr>
        <w:t xml:space="preserve"> </w:t>
      </w:r>
      <w:r w:rsidRPr="00E9520A">
        <w:rPr>
          <w:lang w:val="it-IT"/>
        </w:rPr>
        <w:t>PERFORMANCE</w:t>
      </w:r>
    </w:p>
    <w:p w:rsidR="00E9520A" w:rsidRPr="00E9520A" w:rsidRDefault="00E9520A" w:rsidP="00E9520A">
      <w:pPr>
        <w:pStyle w:val="Corpotesto"/>
        <w:spacing w:before="5"/>
        <w:ind w:left="0"/>
        <w:jc w:val="left"/>
        <w:rPr>
          <w:b/>
          <w:sz w:val="19"/>
          <w:lang w:val="it-IT"/>
        </w:rPr>
      </w:pPr>
    </w:p>
    <w:p w:rsidR="00E9520A" w:rsidRPr="00E9520A" w:rsidRDefault="00E9520A" w:rsidP="00E9520A">
      <w:pPr>
        <w:pStyle w:val="Corpotesto"/>
        <w:ind w:right="110"/>
        <w:rPr>
          <w:lang w:val="it-IT"/>
        </w:rPr>
      </w:pPr>
      <w:r w:rsidRPr="00E9520A">
        <w:rPr>
          <w:lang w:val="it-IT"/>
        </w:rPr>
        <w:t>Posizione centrale nel Programma per la trasparenza occupano l’adozione del Piano delle performance e la Relazione sulla performance, destinati ad indicare obiettivi e indicatori, valutazione e rendicontazione. Il Piano e la relazione sono i principali strumenti che la legge pone a disposizione dei cittadini perché possano conoscere e valutare in modo oggettivo e semplice l’operato delle amministrazioni pubbliche da presentare alle associazioni.</w:t>
      </w:r>
    </w:p>
    <w:p w:rsidR="00E9520A" w:rsidRPr="00E9520A" w:rsidRDefault="00E9520A" w:rsidP="00E9520A">
      <w:pPr>
        <w:pStyle w:val="Corpotesto"/>
        <w:ind w:left="0"/>
        <w:jc w:val="left"/>
        <w:rPr>
          <w:lang w:val="it-IT"/>
        </w:rPr>
      </w:pPr>
    </w:p>
    <w:p w:rsidR="00E9520A" w:rsidRDefault="00E9520A" w:rsidP="00E9520A">
      <w:pPr>
        <w:pStyle w:val="Corpotesto"/>
        <w:spacing w:before="1"/>
        <w:ind w:right="107"/>
        <w:rPr>
          <w:lang w:val="it-IT"/>
        </w:rPr>
      </w:pPr>
      <w:r w:rsidRPr="00E9520A">
        <w:rPr>
          <w:lang w:val="it-IT"/>
        </w:rPr>
        <w:t>Il Comune di B</w:t>
      </w:r>
      <w:r w:rsidR="00655617">
        <w:rPr>
          <w:lang w:val="it-IT"/>
        </w:rPr>
        <w:t>elvedere Ostrense</w:t>
      </w:r>
      <w:r w:rsidRPr="00E9520A">
        <w:rPr>
          <w:lang w:val="it-IT"/>
        </w:rPr>
        <w:t xml:space="preserve"> porterà a conoscenza il Piano e la Relazione sulla performance  alle associazioni di consumatori o utenti, ai centri di ricerca e a ogni altro osservatore qualificato di cui all’art. 10, comma 1 </w:t>
      </w:r>
      <w:proofErr w:type="spellStart"/>
      <w:r w:rsidRPr="00E9520A">
        <w:rPr>
          <w:lang w:val="it-IT"/>
        </w:rPr>
        <w:t>lett</w:t>
      </w:r>
      <w:proofErr w:type="spellEnd"/>
      <w:r w:rsidRPr="00E9520A">
        <w:rPr>
          <w:lang w:val="it-IT"/>
        </w:rPr>
        <w:t xml:space="preserve">. a) e b) del </w:t>
      </w:r>
      <w:proofErr w:type="spellStart"/>
      <w:r w:rsidRPr="00E9520A">
        <w:rPr>
          <w:lang w:val="it-IT"/>
        </w:rPr>
        <w:t>D.Lgs.</w:t>
      </w:r>
      <w:proofErr w:type="spellEnd"/>
      <w:r w:rsidRPr="00E9520A">
        <w:rPr>
          <w:lang w:val="it-IT"/>
        </w:rPr>
        <w:t xml:space="preserve"> 150/2009.</w:t>
      </w:r>
    </w:p>
    <w:p w:rsidR="00C911DB" w:rsidRPr="00E9520A" w:rsidRDefault="00C911DB" w:rsidP="00E9520A">
      <w:pPr>
        <w:pStyle w:val="Corpotesto"/>
        <w:spacing w:before="1"/>
        <w:ind w:right="107"/>
        <w:rPr>
          <w:lang w:val="it-IT"/>
        </w:rPr>
      </w:pPr>
    </w:p>
    <w:p w:rsidR="00E9520A" w:rsidRPr="00E9520A" w:rsidRDefault="00E9520A" w:rsidP="00E9520A">
      <w:pPr>
        <w:pStyle w:val="Corpotesto"/>
        <w:ind w:right="108"/>
        <w:rPr>
          <w:lang w:val="it-IT"/>
        </w:rPr>
      </w:pPr>
      <w:r w:rsidRPr="00E9520A">
        <w:rPr>
          <w:lang w:val="it-IT"/>
        </w:rPr>
        <w:t>In particolare, l’ente punterà ad utilizzare i suggerimenti (sia verbali che scritti) pervenuti, per la rielaborazione annuale del ciclo della performance e per il miglioramento dei livelli di trasparenza per l’aggiornamento del presente Programma.</w:t>
      </w:r>
    </w:p>
    <w:p w:rsidR="00E9520A" w:rsidRPr="00E9520A" w:rsidRDefault="00E9520A" w:rsidP="00E9520A">
      <w:pPr>
        <w:pStyle w:val="Corpotesto"/>
        <w:spacing w:before="9"/>
        <w:ind w:left="0"/>
        <w:jc w:val="left"/>
        <w:rPr>
          <w:sz w:val="19"/>
          <w:lang w:val="it-IT"/>
        </w:rPr>
      </w:pPr>
    </w:p>
    <w:p w:rsidR="00E9520A" w:rsidRDefault="00E9520A" w:rsidP="00E9520A">
      <w:pPr>
        <w:pStyle w:val="Titolo2"/>
        <w:numPr>
          <w:ilvl w:val="0"/>
          <w:numId w:val="3"/>
        </w:numPr>
        <w:tabs>
          <w:tab w:val="left" w:pos="332"/>
        </w:tabs>
        <w:spacing w:before="1"/>
        <w:ind w:left="331"/>
        <w:rPr>
          <w:b w:val="0"/>
        </w:rPr>
      </w:pPr>
      <w:r>
        <w:t>STAKEHOLDER</w:t>
      </w:r>
      <w:r>
        <w:rPr>
          <w:b w:val="0"/>
        </w:rPr>
        <w:t>S</w:t>
      </w:r>
    </w:p>
    <w:p w:rsidR="00E9520A" w:rsidRDefault="00E9520A" w:rsidP="00E9520A">
      <w:pPr>
        <w:pStyle w:val="Corpotesto"/>
        <w:ind w:left="0"/>
        <w:jc w:val="left"/>
      </w:pPr>
    </w:p>
    <w:p w:rsidR="00E9520A" w:rsidRPr="00E9520A" w:rsidRDefault="00E9520A" w:rsidP="00E9520A">
      <w:pPr>
        <w:pStyle w:val="Corpotesto"/>
        <w:spacing w:before="1"/>
        <w:ind w:right="106"/>
        <w:rPr>
          <w:lang w:val="it-IT"/>
        </w:rPr>
      </w:pPr>
      <w:r w:rsidRPr="00E9520A">
        <w:rPr>
          <w:lang w:val="it-IT"/>
        </w:rPr>
        <w:t xml:space="preserve">Dato atto che le attività e le iniziative esposte nel piano comporteranno un cambiamento culturale, peraltro già in atto presso questa amministrazione, risulta fondamentale coinvolgere gli </w:t>
      </w:r>
      <w:proofErr w:type="spellStart"/>
      <w:r w:rsidRPr="00E9520A">
        <w:rPr>
          <w:lang w:val="it-IT"/>
        </w:rPr>
        <w:t>stakeholders</w:t>
      </w:r>
      <w:proofErr w:type="spellEnd"/>
      <w:r w:rsidRPr="00E9520A">
        <w:rPr>
          <w:lang w:val="it-IT"/>
        </w:rPr>
        <w:t xml:space="preserve"> dell’ente per far emergere, e conseguentemente fare proprie, le esigenze attinenti la trasparenza.</w:t>
      </w:r>
    </w:p>
    <w:p w:rsidR="00E9520A" w:rsidRPr="00E9520A" w:rsidRDefault="00E9520A" w:rsidP="00E9520A">
      <w:pPr>
        <w:pStyle w:val="Corpotesto"/>
        <w:spacing w:before="9"/>
        <w:ind w:left="0"/>
        <w:jc w:val="left"/>
        <w:rPr>
          <w:sz w:val="19"/>
          <w:lang w:val="it-IT"/>
        </w:rPr>
      </w:pPr>
    </w:p>
    <w:p w:rsidR="00E9520A" w:rsidRPr="00E9520A" w:rsidRDefault="00E9520A" w:rsidP="00E9520A">
      <w:pPr>
        <w:pStyle w:val="Corpotesto"/>
        <w:spacing w:before="1"/>
        <w:ind w:right="110"/>
        <w:rPr>
          <w:lang w:val="it-IT"/>
        </w:rPr>
      </w:pPr>
      <w:r w:rsidRPr="00E9520A">
        <w:rPr>
          <w:lang w:val="it-IT"/>
        </w:rPr>
        <w:t>Il Comune di B</w:t>
      </w:r>
      <w:r w:rsidR="00655617">
        <w:rPr>
          <w:lang w:val="it-IT"/>
        </w:rPr>
        <w:t>elvedere Ostrense</w:t>
      </w:r>
      <w:r w:rsidRPr="00E9520A">
        <w:rPr>
          <w:lang w:val="it-IT"/>
        </w:rPr>
        <w:t xml:space="preserve"> riconosce il metodo della partecipazione popolare come strumento di governo della città e del territorio e a tale scopo coinvolge la popolazione.</w:t>
      </w:r>
    </w:p>
    <w:p w:rsidR="00E9520A" w:rsidRPr="00E9520A" w:rsidRDefault="00E9520A" w:rsidP="00E9520A">
      <w:pPr>
        <w:pStyle w:val="Corpotesto"/>
        <w:ind w:left="0"/>
        <w:jc w:val="left"/>
        <w:rPr>
          <w:lang w:val="it-IT"/>
        </w:rPr>
      </w:pPr>
    </w:p>
    <w:p w:rsidR="00E9520A" w:rsidRPr="00E9520A" w:rsidRDefault="00E9520A" w:rsidP="00E9520A">
      <w:pPr>
        <w:pStyle w:val="Corpotesto"/>
        <w:spacing w:before="1"/>
        <w:ind w:right="109"/>
        <w:rPr>
          <w:lang w:val="it-IT"/>
        </w:rPr>
      </w:pPr>
      <w:r w:rsidRPr="00E9520A">
        <w:rPr>
          <w:lang w:val="it-IT"/>
        </w:rPr>
        <w:t xml:space="preserve">Il confronto con gli </w:t>
      </w:r>
      <w:proofErr w:type="spellStart"/>
      <w:r w:rsidRPr="00E9520A">
        <w:rPr>
          <w:lang w:val="it-IT"/>
        </w:rPr>
        <w:t>stakeholders</w:t>
      </w:r>
      <w:proofErr w:type="spellEnd"/>
      <w:r w:rsidRPr="00E9520A">
        <w:rPr>
          <w:lang w:val="it-IT"/>
        </w:rPr>
        <w:t xml:space="preserve"> consentirà di promuovere all’interno della struttura comunale la cultura della trasparenza e la maturazione della consapevolezza della necessità di comportamenti organizzativi pienamente orientati al servizio del cittadino ed improntati allo sforzo di farsi conoscere e comprendere mediante linguaggi e modalità comunicative facilmente comprensibili per l’utente.</w:t>
      </w:r>
    </w:p>
    <w:p w:rsidR="00E9520A" w:rsidRPr="00E9520A" w:rsidRDefault="00E9520A" w:rsidP="00E9520A">
      <w:pPr>
        <w:pStyle w:val="Corpotesto"/>
        <w:ind w:left="0"/>
        <w:jc w:val="left"/>
        <w:rPr>
          <w:lang w:val="it-IT"/>
        </w:rPr>
      </w:pPr>
    </w:p>
    <w:p w:rsidR="00E9520A" w:rsidRPr="00E9520A" w:rsidRDefault="00E9520A" w:rsidP="00E9520A">
      <w:pPr>
        <w:pStyle w:val="Corpotesto"/>
        <w:spacing w:before="1"/>
        <w:ind w:right="109"/>
        <w:rPr>
          <w:lang w:val="it-IT"/>
        </w:rPr>
      </w:pPr>
      <w:r w:rsidRPr="00E9520A">
        <w:rPr>
          <w:lang w:val="it-IT"/>
        </w:rPr>
        <w:t xml:space="preserve">Attraverso il sito istituzionale il Comune di </w:t>
      </w:r>
      <w:r w:rsidR="006A474B">
        <w:rPr>
          <w:lang w:val="it-IT"/>
        </w:rPr>
        <w:t>Belvedere Ostrense</w:t>
      </w:r>
      <w:r w:rsidRPr="00E9520A">
        <w:rPr>
          <w:lang w:val="it-IT"/>
        </w:rPr>
        <w:t xml:space="preserve"> intende rafforzare la funzione di punto di riferimento dei cittadini interessati ad acquisire informazioni.</w:t>
      </w:r>
    </w:p>
    <w:p w:rsidR="00E9520A" w:rsidRPr="00E9520A" w:rsidRDefault="00E9520A" w:rsidP="00E9520A">
      <w:pPr>
        <w:widowControl/>
        <w:rPr>
          <w:lang w:val="it-IT"/>
        </w:rPr>
        <w:sectPr w:rsidR="00E9520A" w:rsidRPr="00E9520A">
          <w:pgSz w:w="11900" w:h="16840"/>
          <w:pgMar w:top="1860" w:right="1160" w:bottom="860" w:left="1020" w:header="708" w:footer="679" w:gutter="0"/>
          <w:cols w:space="720"/>
        </w:sectPr>
      </w:pPr>
    </w:p>
    <w:p w:rsidR="00E9520A" w:rsidRPr="00E9520A" w:rsidRDefault="00E9520A" w:rsidP="00E9520A">
      <w:pPr>
        <w:pStyle w:val="Corpotesto"/>
        <w:spacing w:before="9"/>
        <w:ind w:left="0"/>
        <w:jc w:val="left"/>
        <w:rPr>
          <w:sz w:val="13"/>
          <w:lang w:val="it-IT"/>
        </w:rPr>
      </w:pPr>
    </w:p>
    <w:p w:rsidR="00E9520A" w:rsidRPr="00E9520A" w:rsidRDefault="00E9520A" w:rsidP="00E9520A">
      <w:pPr>
        <w:pStyle w:val="Corpotesto"/>
        <w:spacing w:before="65"/>
        <w:ind w:right="110"/>
        <w:rPr>
          <w:lang w:val="it-IT"/>
        </w:rPr>
      </w:pPr>
      <w:r w:rsidRPr="00E9520A">
        <w:rPr>
          <w:lang w:val="it-IT"/>
        </w:rPr>
        <w:t>L’Amministrazione coinvolgerà cittadini, negli eventi più importanti della vita del comune e verranno organizzate assemblee pubbliche e di quartiere sulle problematiche emerse e sugli atti istituzionali più importanti dell’ente (bilancio, tributi, pianificazione territoriale).</w:t>
      </w:r>
    </w:p>
    <w:p w:rsidR="00E9520A" w:rsidRPr="00E9520A" w:rsidRDefault="00E9520A" w:rsidP="00E9520A">
      <w:pPr>
        <w:pStyle w:val="Corpotesto"/>
        <w:spacing w:before="5"/>
        <w:ind w:left="0"/>
        <w:jc w:val="left"/>
        <w:rPr>
          <w:lang w:val="it-IT"/>
        </w:rPr>
      </w:pPr>
    </w:p>
    <w:p w:rsidR="00E9520A" w:rsidRDefault="00E9520A" w:rsidP="00E9520A">
      <w:pPr>
        <w:pStyle w:val="Titolo2"/>
        <w:numPr>
          <w:ilvl w:val="0"/>
          <w:numId w:val="3"/>
        </w:numPr>
        <w:tabs>
          <w:tab w:val="left" w:pos="332"/>
        </w:tabs>
        <w:ind w:left="331"/>
      </w:pPr>
      <w:r>
        <w:t>POSTA ELETTRONICA</w:t>
      </w:r>
      <w:r>
        <w:rPr>
          <w:spacing w:val="-13"/>
        </w:rPr>
        <w:t xml:space="preserve"> </w:t>
      </w:r>
      <w:r>
        <w:t>CERTIFICATA</w:t>
      </w:r>
    </w:p>
    <w:p w:rsidR="00E9520A" w:rsidRDefault="00E9520A" w:rsidP="00E9520A">
      <w:pPr>
        <w:pStyle w:val="Corpotesto"/>
        <w:spacing w:before="6"/>
        <w:ind w:left="0"/>
        <w:jc w:val="left"/>
        <w:rPr>
          <w:b/>
          <w:sz w:val="19"/>
        </w:rPr>
      </w:pPr>
    </w:p>
    <w:p w:rsidR="00E9520A" w:rsidRPr="00655617" w:rsidRDefault="00E9520A" w:rsidP="00E9520A">
      <w:pPr>
        <w:pStyle w:val="Paragrafoelenco"/>
        <w:numPr>
          <w:ilvl w:val="0"/>
          <w:numId w:val="4"/>
        </w:numPr>
        <w:tabs>
          <w:tab w:val="left" w:pos="274"/>
        </w:tabs>
        <w:spacing w:line="289" w:lineRule="exact"/>
        <w:ind w:left="112" w:right="104"/>
        <w:rPr>
          <w:sz w:val="24"/>
          <w:lang w:val="it-IT"/>
        </w:rPr>
      </w:pPr>
      <w:r w:rsidRPr="00655617">
        <w:rPr>
          <w:sz w:val="24"/>
          <w:lang w:val="it-IT"/>
        </w:rPr>
        <w:t xml:space="preserve">Il Comune di </w:t>
      </w:r>
      <w:r w:rsidR="006A474B" w:rsidRPr="00655617">
        <w:rPr>
          <w:sz w:val="24"/>
          <w:lang w:val="it-IT"/>
        </w:rPr>
        <w:t>Belvedere Ostrense</w:t>
      </w:r>
      <w:r w:rsidRPr="00655617">
        <w:rPr>
          <w:sz w:val="24"/>
          <w:lang w:val="it-IT"/>
        </w:rPr>
        <w:t xml:space="preserve"> ha da tempo istituito la casella di Posta Elettronica Certificata (PEC) </w:t>
      </w:r>
      <w:hyperlink r:id="rId8" w:history="1">
        <w:r w:rsidR="00655617" w:rsidRPr="00655617">
          <w:rPr>
            <w:rStyle w:val="Collegamentoipertestuale"/>
            <w:sz w:val="24"/>
            <w:lang w:val="it-IT"/>
          </w:rPr>
          <w:t>segreteria.belvedere@emarche.it</w:t>
        </w:r>
      </w:hyperlink>
      <w:r w:rsidR="00655617">
        <w:rPr>
          <w:sz w:val="24"/>
          <w:lang w:val="it-IT"/>
        </w:rPr>
        <w:t xml:space="preserve"> </w:t>
      </w:r>
      <w:hyperlink r:id="rId9" w:history="1"/>
      <w:r w:rsidRPr="00655617">
        <w:rPr>
          <w:sz w:val="24"/>
          <w:lang w:val="it-IT"/>
        </w:rPr>
        <w:t>conformemente a quanto previsto dal Decreto del Presidente del Consiglio dei Ministri 6 maggio 2009 “Disposizioni in materia di rilascio e di uso della casella di posta elettronica certificata assegnata ai cittadini” (G.U. 25 maggio 2009, n. 119).</w:t>
      </w:r>
    </w:p>
    <w:p w:rsidR="00E9520A" w:rsidRPr="00E9520A" w:rsidRDefault="00E9520A" w:rsidP="00E9520A">
      <w:pPr>
        <w:pStyle w:val="Corpotesto"/>
        <w:spacing w:before="1"/>
        <w:ind w:right="107"/>
        <w:rPr>
          <w:lang w:val="it-IT"/>
        </w:rPr>
      </w:pPr>
      <w:r w:rsidRPr="00E9520A">
        <w:rPr>
          <w:lang w:val="it-IT"/>
        </w:rPr>
        <w:t>La Posta Elettronica Certificata (PEC) è un sistema di posta elettronica nel quale è fornita al mittente documentazione elettronica, con valenza legale, attestante l'invio e la consegna di documenti informatici.</w:t>
      </w:r>
    </w:p>
    <w:p w:rsidR="00E9520A" w:rsidRPr="00E9520A" w:rsidRDefault="00E9520A" w:rsidP="00E9520A">
      <w:pPr>
        <w:pStyle w:val="Corpotesto"/>
        <w:ind w:right="108"/>
        <w:rPr>
          <w:lang w:val="it-IT"/>
        </w:rPr>
      </w:pPr>
      <w:r w:rsidRPr="00E9520A">
        <w:rPr>
          <w:lang w:val="it-IT"/>
        </w:rPr>
        <w:t>Attualmente l’attività di presidio della casella di PEC è in carico all’Ufficio Protocollo Generale, che provvede, mediante protocollazione e assegnazione a trasmettere in forma digitale il documento in arrivo ai destinatari interni mentre l’invio per PEC dei documenti in partenza è di competenza di ogni area, firmati digitalmente attraverso il sistema del protocollo informatico.</w:t>
      </w:r>
    </w:p>
    <w:p w:rsidR="00E9520A" w:rsidRPr="00E9520A" w:rsidRDefault="00E9520A" w:rsidP="00E9520A">
      <w:pPr>
        <w:pStyle w:val="Corpotesto"/>
        <w:ind w:right="107"/>
        <w:rPr>
          <w:lang w:val="it-IT"/>
        </w:rPr>
      </w:pPr>
      <w:r w:rsidRPr="00E9520A">
        <w:rPr>
          <w:lang w:val="it-IT"/>
        </w:rPr>
        <w:t xml:space="preserve">Per l’accesso al Portale SUAP, al quale devono essere inoltrate tutte le pratiche delle imprese relative ai settori del commercio, industria, artigianato, agricoltura, impianti pubblicitari ecc. che riguardano l'avvio, il trasferimento, il subingresso, le modifiche e la cessazione dell'attività, la SCIA edilizia e la comunicazione di esecuzione di attività edilizia libera l’indirizzo del sito web è: </w:t>
      </w:r>
      <w:hyperlink r:id="rId10" w:history="1">
        <w:r w:rsidRPr="00E9520A">
          <w:rPr>
            <w:rStyle w:val="Collegamentoipertestuale"/>
            <w:lang w:val="it-IT"/>
          </w:rPr>
          <w:t>www.impresainungiorno.gov.it</w:t>
        </w:r>
        <w:r w:rsidRPr="00E9520A">
          <w:rPr>
            <w:rStyle w:val="Collegamentoipertestuale"/>
            <w:color w:val="auto"/>
            <w:u w:val="none"/>
            <w:lang w:val="it-IT"/>
          </w:rPr>
          <w:t>.</w:t>
        </w:r>
      </w:hyperlink>
    </w:p>
    <w:p w:rsidR="00E9520A" w:rsidRPr="00E9520A" w:rsidRDefault="00E9520A" w:rsidP="00E9520A">
      <w:pPr>
        <w:pStyle w:val="Corpotesto"/>
        <w:spacing w:before="6"/>
        <w:ind w:left="0"/>
        <w:jc w:val="left"/>
        <w:rPr>
          <w:sz w:val="14"/>
          <w:lang w:val="it-IT"/>
        </w:rPr>
      </w:pPr>
    </w:p>
    <w:p w:rsidR="00E9520A" w:rsidRPr="00E9520A" w:rsidRDefault="00E9520A" w:rsidP="00E9520A">
      <w:pPr>
        <w:pStyle w:val="Titolo2"/>
        <w:numPr>
          <w:ilvl w:val="0"/>
          <w:numId w:val="3"/>
        </w:numPr>
        <w:tabs>
          <w:tab w:val="left" w:pos="332"/>
        </w:tabs>
        <w:spacing w:before="68" w:line="228" w:lineRule="exact"/>
        <w:ind w:left="331"/>
        <w:rPr>
          <w:lang w:val="it-IT"/>
        </w:rPr>
      </w:pPr>
      <w:r w:rsidRPr="00E9520A">
        <w:rPr>
          <w:lang w:val="it-IT"/>
        </w:rPr>
        <w:t>STRUTTURA DELLE INFORMAZIONI SUL SITO</w:t>
      </w:r>
      <w:r w:rsidRPr="00E9520A">
        <w:rPr>
          <w:spacing w:val="-23"/>
          <w:lang w:val="it-IT"/>
        </w:rPr>
        <w:t xml:space="preserve"> </w:t>
      </w:r>
      <w:r w:rsidRPr="00E9520A">
        <w:rPr>
          <w:lang w:val="it-IT"/>
        </w:rPr>
        <w:t>ISTITUZIONALE</w:t>
      </w:r>
    </w:p>
    <w:p w:rsidR="00E9520A" w:rsidRPr="00E9520A" w:rsidRDefault="00E9520A" w:rsidP="00E9520A">
      <w:pPr>
        <w:pStyle w:val="Corpotesto"/>
        <w:spacing w:before="2" w:line="228" w:lineRule="exact"/>
        <w:ind w:right="106"/>
        <w:rPr>
          <w:lang w:val="it-IT"/>
        </w:rPr>
      </w:pPr>
      <w:r w:rsidRPr="00E9520A">
        <w:rPr>
          <w:lang w:val="it-IT"/>
        </w:rPr>
        <w:t>La sezione del sito istituzionale denominata “</w:t>
      </w:r>
      <w:r w:rsidRPr="00E9520A">
        <w:rPr>
          <w:b/>
          <w:lang w:val="it-IT"/>
        </w:rPr>
        <w:t>Amministrazione trasparente</w:t>
      </w:r>
      <w:r w:rsidRPr="00E9520A">
        <w:rPr>
          <w:lang w:val="it-IT"/>
        </w:rPr>
        <w:t xml:space="preserve">” è stata organizzata in sotto sezioni all’interno delle quali sono stati inseriti i documenti, le informazioni e i dati previsti dal </w:t>
      </w:r>
      <w:proofErr w:type="spellStart"/>
      <w:r w:rsidRPr="00E9520A">
        <w:rPr>
          <w:lang w:val="it-IT"/>
        </w:rPr>
        <w:t>D.Lgs</w:t>
      </w:r>
      <w:proofErr w:type="spellEnd"/>
      <w:r w:rsidRPr="00E9520A">
        <w:rPr>
          <w:lang w:val="it-IT"/>
        </w:rPr>
        <w:t xml:space="preserve"> n. 33/2013 e </w:t>
      </w:r>
      <w:proofErr w:type="spellStart"/>
      <w:r w:rsidRPr="00E9520A">
        <w:rPr>
          <w:lang w:val="it-IT"/>
        </w:rPr>
        <w:t>s.m.i.</w:t>
      </w:r>
      <w:proofErr w:type="spellEnd"/>
    </w:p>
    <w:p w:rsidR="00E9520A" w:rsidRPr="00E9520A" w:rsidRDefault="00E9520A" w:rsidP="00E9520A">
      <w:pPr>
        <w:pStyle w:val="Corpotesto"/>
        <w:ind w:right="107"/>
        <w:rPr>
          <w:lang w:val="it-IT"/>
        </w:rPr>
      </w:pPr>
      <w:r w:rsidRPr="00E9520A">
        <w:rPr>
          <w:lang w:val="it-IT"/>
        </w:rPr>
        <w:t>Questa sezione contiene l’elenco dei dati che in parte sono stati inseriti e che dovranno ancora essere inseriti all’interno del sito istituzionale dell’Ente.</w:t>
      </w:r>
    </w:p>
    <w:p w:rsidR="00E9520A" w:rsidRPr="00E9520A" w:rsidRDefault="00E9520A" w:rsidP="00E9520A">
      <w:pPr>
        <w:pStyle w:val="Corpotesto"/>
        <w:ind w:right="110"/>
        <w:rPr>
          <w:lang w:val="it-IT"/>
        </w:rPr>
      </w:pPr>
      <w:r w:rsidRPr="00E9520A">
        <w:rPr>
          <w:lang w:val="it-IT"/>
        </w:rPr>
        <w:t>Si procederà regolarmente all’analisi dei dati presenti e pubblicati sul sito alla luce di quanto previsto come obbligatorio dalla normativa ed al loro continuo aggiornamento ed integrazione.</w:t>
      </w:r>
    </w:p>
    <w:p w:rsidR="00E9520A" w:rsidRPr="00E9520A" w:rsidRDefault="00E9520A" w:rsidP="00E9520A">
      <w:pPr>
        <w:pStyle w:val="Corpotesto"/>
        <w:ind w:right="109"/>
        <w:rPr>
          <w:lang w:val="it-IT"/>
        </w:rPr>
      </w:pPr>
      <w:r w:rsidRPr="00E9520A">
        <w:rPr>
          <w:lang w:val="it-IT"/>
        </w:rPr>
        <w:t>Al fine di mantenere l’impostazione generale del sito, si è valutato il ricorso a dei collegamenti “link” qualora i dati siano contenuti in altre parti del sito.</w:t>
      </w:r>
    </w:p>
    <w:p w:rsidR="00E9520A" w:rsidRPr="00E9520A" w:rsidRDefault="00E9520A" w:rsidP="00E9520A">
      <w:pPr>
        <w:pStyle w:val="Corpotesto"/>
        <w:spacing w:before="5"/>
        <w:ind w:left="0"/>
        <w:jc w:val="left"/>
        <w:rPr>
          <w:lang w:val="it-IT"/>
        </w:rPr>
      </w:pPr>
    </w:p>
    <w:p w:rsidR="00E9520A" w:rsidRDefault="00E9520A" w:rsidP="00E9520A">
      <w:pPr>
        <w:pStyle w:val="Titolo2"/>
        <w:numPr>
          <w:ilvl w:val="0"/>
          <w:numId w:val="3"/>
        </w:numPr>
        <w:tabs>
          <w:tab w:val="left" w:pos="433"/>
        </w:tabs>
        <w:ind w:left="432" w:hanging="320"/>
      </w:pPr>
      <w:r>
        <w:t>PIANO DI</w:t>
      </w:r>
      <w:r>
        <w:rPr>
          <w:spacing w:val="-12"/>
        </w:rPr>
        <w:t xml:space="preserve"> </w:t>
      </w:r>
      <w:r>
        <w:t>INFORMATIZZAZIONE</w:t>
      </w:r>
    </w:p>
    <w:p w:rsidR="00E9520A" w:rsidRDefault="00E9520A" w:rsidP="00E9520A">
      <w:pPr>
        <w:pStyle w:val="Corpotesto"/>
        <w:spacing w:before="10"/>
        <w:ind w:left="0"/>
        <w:jc w:val="left"/>
        <w:rPr>
          <w:b/>
          <w:sz w:val="23"/>
        </w:rPr>
      </w:pPr>
    </w:p>
    <w:p w:rsidR="00E9520A" w:rsidRPr="00E9520A" w:rsidRDefault="00E9520A" w:rsidP="00655617">
      <w:pPr>
        <w:ind w:left="112"/>
        <w:jc w:val="both"/>
        <w:rPr>
          <w:sz w:val="24"/>
          <w:lang w:val="it-IT"/>
        </w:rPr>
      </w:pPr>
      <w:r w:rsidRPr="00E9520A">
        <w:rPr>
          <w:sz w:val="24"/>
          <w:lang w:val="it-IT"/>
        </w:rPr>
        <w:t xml:space="preserve">Il Piano di Informatizzazione approvato con delibera di Giunta comunale n. 6 del </w:t>
      </w:r>
      <w:r w:rsidR="00655617">
        <w:rPr>
          <w:sz w:val="24"/>
          <w:lang w:val="it-IT"/>
        </w:rPr>
        <w:t>2015</w:t>
      </w:r>
      <w:r w:rsidRPr="00E9520A">
        <w:rPr>
          <w:sz w:val="24"/>
          <w:lang w:val="it-IT"/>
        </w:rPr>
        <w:t xml:space="preserve"> ex</w:t>
      </w:r>
      <w:r w:rsidR="00655617">
        <w:rPr>
          <w:sz w:val="24"/>
          <w:lang w:val="it-IT"/>
        </w:rPr>
        <w:t xml:space="preserve"> </w:t>
      </w:r>
      <w:r w:rsidRPr="00E9520A">
        <w:rPr>
          <w:sz w:val="24"/>
          <w:lang w:val="it-IT"/>
        </w:rPr>
        <w:t>c.3 bis art. 24 Decreto Legge 90 del 2014 convertito in L. 114/2014, potenzia ulteriormente il sistema della trasparenza messo in atto dal Comune di B</w:t>
      </w:r>
      <w:r w:rsidR="00C911DB">
        <w:rPr>
          <w:sz w:val="24"/>
          <w:lang w:val="it-IT"/>
        </w:rPr>
        <w:t>elvedere Ostrense</w:t>
      </w:r>
      <w:r w:rsidRPr="00E9520A">
        <w:rPr>
          <w:sz w:val="24"/>
          <w:lang w:val="it-IT"/>
        </w:rPr>
        <w:t>, al fine di consentire un migliore dialogo tra la Pubblica Amministrazione, il cittadino e anche le imprese.</w:t>
      </w:r>
    </w:p>
    <w:p w:rsidR="00E9520A" w:rsidRPr="00E9520A" w:rsidRDefault="00E9520A" w:rsidP="00E9520A">
      <w:pPr>
        <w:pStyle w:val="Corpotesto"/>
        <w:ind w:left="0"/>
        <w:jc w:val="left"/>
        <w:rPr>
          <w:sz w:val="24"/>
          <w:lang w:val="it-IT"/>
        </w:rPr>
      </w:pPr>
    </w:p>
    <w:p w:rsidR="00E9520A" w:rsidRPr="00E9520A" w:rsidRDefault="00E9520A" w:rsidP="00E9520A">
      <w:pPr>
        <w:ind w:left="112" w:right="103"/>
        <w:jc w:val="both"/>
        <w:rPr>
          <w:sz w:val="24"/>
          <w:lang w:val="it-IT"/>
        </w:rPr>
      </w:pPr>
      <w:r w:rsidRPr="00E9520A">
        <w:rPr>
          <w:sz w:val="24"/>
          <w:lang w:val="it-IT"/>
        </w:rPr>
        <w:t>Lo strumento rappresenta le modalità operative e temporali mediante le quali il Comune  di B</w:t>
      </w:r>
      <w:r w:rsidR="00655617">
        <w:rPr>
          <w:sz w:val="24"/>
          <w:lang w:val="it-IT"/>
        </w:rPr>
        <w:t>elvedere Ostrense</w:t>
      </w:r>
      <w:r w:rsidRPr="00E9520A">
        <w:rPr>
          <w:sz w:val="24"/>
          <w:lang w:val="it-IT"/>
        </w:rPr>
        <w:t xml:space="preserve"> consentirà l’accesso in rete ai propri servizi per consentire la presentazione di istanze, dichiarazioni e segnalazioni e permettere la compilazione on-line con procedure guidate  accessibili tramite autenticazione con il Sistema pubblico per la gestione dell’identità digitale di cittadini e</w:t>
      </w:r>
      <w:r w:rsidRPr="00E9520A">
        <w:rPr>
          <w:spacing w:val="-6"/>
          <w:sz w:val="24"/>
          <w:lang w:val="it-IT"/>
        </w:rPr>
        <w:t xml:space="preserve"> </w:t>
      </w:r>
      <w:r w:rsidRPr="00E9520A">
        <w:rPr>
          <w:sz w:val="24"/>
          <w:lang w:val="it-IT"/>
        </w:rPr>
        <w:t>imprese.</w:t>
      </w:r>
    </w:p>
    <w:p w:rsidR="00E9520A" w:rsidRPr="00E9520A" w:rsidRDefault="00E9520A" w:rsidP="00E9520A">
      <w:pPr>
        <w:pStyle w:val="Corpotesto"/>
        <w:ind w:left="0"/>
        <w:jc w:val="left"/>
        <w:rPr>
          <w:sz w:val="24"/>
          <w:lang w:val="it-IT"/>
        </w:rPr>
      </w:pPr>
    </w:p>
    <w:p w:rsidR="00E9520A" w:rsidRPr="00E9520A" w:rsidRDefault="00E9520A" w:rsidP="00E9520A">
      <w:pPr>
        <w:pStyle w:val="Paragrafoelenco"/>
        <w:numPr>
          <w:ilvl w:val="0"/>
          <w:numId w:val="3"/>
        </w:numPr>
        <w:tabs>
          <w:tab w:val="left" w:pos="497"/>
        </w:tabs>
        <w:ind w:right="108" w:firstLine="0"/>
        <w:rPr>
          <w:b/>
          <w:sz w:val="20"/>
          <w:lang w:val="it-IT"/>
        </w:rPr>
      </w:pPr>
      <w:r w:rsidRPr="00E9520A">
        <w:rPr>
          <w:b/>
          <w:sz w:val="20"/>
          <w:lang w:val="it-IT"/>
        </w:rPr>
        <w:t>MISURE DI MONITORAGGIO E DI VIGILANZA SULL’ATTUAZIONE DEGLI OBBLIGHI DI TRASPARENZA</w:t>
      </w:r>
    </w:p>
    <w:p w:rsidR="00E9520A" w:rsidRPr="00E9520A" w:rsidRDefault="00E9520A" w:rsidP="00E9520A">
      <w:pPr>
        <w:pStyle w:val="Corpotesto"/>
        <w:spacing w:before="7"/>
        <w:ind w:left="0"/>
        <w:jc w:val="left"/>
        <w:rPr>
          <w:b/>
          <w:sz w:val="19"/>
          <w:lang w:val="it-IT"/>
        </w:rPr>
      </w:pPr>
    </w:p>
    <w:p w:rsidR="00E9520A" w:rsidRPr="00E9520A" w:rsidRDefault="00E9520A" w:rsidP="00E9520A">
      <w:pPr>
        <w:pStyle w:val="Corpotesto"/>
        <w:ind w:right="109"/>
        <w:rPr>
          <w:lang w:val="it-IT"/>
        </w:rPr>
      </w:pPr>
      <w:r w:rsidRPr="00E9520A">
        <w:rPr>
          <w:lang w:val="it-IT"/>
        </w:rPr>
        <w:t>Il monitoraggio sull’attuazione degli obblighi di trasparenza è in primo luogo affidato ai Responsabili di Area che vi provvedono in relazione all’Area e Servizi di appartenenza.</w:t>
      </w:r>
    </w:p>
    <w:p w:rsidR="00E9520A" w:rsidRPr="00E9520A" w:rsidRDefault="00E9520A" w:rsidP="00E9520A">
      <w:pPr>
        <w:pStyle w:val="Corpotesto"/>
        <w:ind w:right="998"/>
        <w:jc w:val="left"/>
        <w:rPr>
          <w:lang w:val="it-IT"/>
        </w:rPr>
      </w:pPr>
      <w:r w:rsidRPr="00E9520A">
        <w:rPr>
          <w:lang w:val="it-IT"/>
        </w:rPr>
        <w:t>Il monitoraggio e la vigilanza delle modalità di attuazione della Trasparenza e l’Integrità è affidata al RPCT.</w:t>
      </w:r>
    </w:p>
    <w:p w:rsidR="00655617" w:rsidRPr="00E9520A" w:rsidRDefault="00655617" w:rsidP="00655617">
      <w:pPr>
        <w:pStyle w:val="Corpotesto"/>
        <w:rPr>
          <w:lang w:val="it-IT"/>
        </w:rPr>
      </w:pPr>
      <w:r w:rsidRPr="00E9520A">
        <w:rPr>
          <w:lang w:val="it-IT"/>
        </w:rPr>
        <w:t xml:space="preserve">Il  monitoraggio  avviene  con  periodicità  </w:t>
      </w:r>
      <w:r>
        <w:rPr>
          <w:lang w:val="it-IT"/>
        </w:rPr>
        <w:t xml:space="preserve">non prestabilita e comunque è </w:t>
      </w:r>
      <w:r w:rsidRPr="00E9520A">
        <w:rPr>
          <w:lang w:val="it-IT"/>
        </w:rPr>
        <w:t>effettuato</w:t>
      </w:r>
      <w:r>
        <w:rPr>
          <w:lang w:val="it-IT"/>
        </w:rPr>
        <w:t xml:space="preserve"> secondo le eventuali tempistiche </w:t>
      </w:r>
      <w:r w:rsidRPr="00E9520A">
        <w:rPr>
          <w:lang w:val="it-IT"/>
        </w:rPr>
        <w:t>fissate dall’ANAC</w:t>
      </w:r>
      <w:r>
        <w:rPr>
          <w:lang w:val="it-IT"/>
        </w:rPr>
        <w:t>.</w:t>
      </w:r>
    </w:p>
    <w:p w:rsidR="00E9520A" w:rsidRPr="00E9520A" w:rsidRDefault="00E9520A" w:rsidP="00E9520A">
      <w:pPr>
        <w:pStyle w:val="Corpotesto"/>
        <w:spacing w:line="229" w:lineRule="exact"/>
        <w:ind w:left="312"/>
        <w:rPr>
          <w:lang w:val="it-IT"/>
        </w:rPr>
      </w:pPr>
      <w:r w:rsidRPr="00E9520A">
        <w:rPr>
          <w:u w:val="single"/>
          <w:lang w:val="it-IT"/>
        </w:rPr>
        <w:t>Vigilanza del Nucleo di Valutazione:</w:t>
      </w:r>
    </w:p>
    <w:p w:rsidR="00E9520A" w:rsidRPr="00E9520A" w:rsidRDefault="00E9520A" w:rsidP="00E9520A">
      <w:pPr>
        <w:pStyle w:val="Corpotesto"/>
        <w:ind w:left="312" w:right="710"/>
        <w:rPr>
          <w:lang w:val="it-IT"/>
        </w:rPr>
      </w:pPr>
      <w:r w:rsidRPr="00E9520A">
        <w:rPr>
          <w:lang w:val="it-IT"/>
        </w:rPr>
        <w:t>Compete al Nucleo di Valutazione l’attestazione periodica sull’assolvimento degli obblighi di pubblicazione. Il Nucleo di Valutazione utilizza le informazioni e i dati relativi all’attuazione degli obblighi di trasparenza ai fini della misurazione e valutazione delle performance sia organizzativa, sia individuale del responsabile della pubblicazione e trasmissione dei</w:t>
      </w:r>
      <w:r w:rsidRPr="00E9520A">
        <w:rPr>
          <w:spacing w:val="-11"/>
          <w:lang w:val="it-IT"/>
        </w:rPr>
        <w:t xml:space="preserve"> </w:t>
      </w:r>
      <w:r w:rsidRPr="00E9520A">
        <w:rPr>
          <w:lang w:val="it-IT"/>
        </w:rPr>
        <w:t>dati.</w:t>
      </w:r>
    </w:p>
    <w:p w:rsidR="00E9520A" w:rsidRPr="00E9520A" w:rsidRDefault="00E9520A" w:rsidP="00E9520A">
      <w:pPr>
        <w:pStyle w:val="Corpotesto"/>
        <w:spacing w:before="7"/>
        <w:ind w:left="0"/>
        <w:jc w:val="left"/>
        <w:rPr>
          <w:lang w:val="it-IT"/>
        </w:rPr>
      </w:pPr>
    </w:p>
    <w:tbl>
      <w:tblPr>
        <w:tblStyle w:val="TableNormal"/>
        <w:tblW w:w="0" w:type="auto"/>
        <w:tblInd w:w="111" w:type="dxa"/>
        <w:tblBorders>
          <w:top w:val="single" w:sz="24" w:space="0" w:color="C0C0C0"/>
          <w:left w:val="single" w:sz="24" w:space="0" w:color="C0C0C0"/>
          <w:bottom w:val="single" w:sz="24" w:space="0" w:color="C0C0C0"/>
          <w:right w:val="single" w:sz="24" w:space="0" w:color="C0C0C0"/>
          <w:insideH w:val="single" w:sz="24" w:space="0" w:color="C0C0C0"/>
          <w:insideV w:val="single" w:sz="24" w:space="0" w:color="C0C0C0"/>
        </w:tblBorders>
        <w:tblLayout w:type="fixed"/>
        <w:tblLook w:val="01E0" w:firstRow="1" w:lastRow="1" w:firstColumn="1" w:lastColumn="1" w:noHBand="0" w:noVBand="0"/>
      </w:tblPr>
      <w:tblGrid>
        <w:gridCol w:w="1862"/>
        <w:gridCol w:w="2184"/>
        <w:gridCol w:w="1786"/>
        <w:gridCol w:w="2184"/>
        <w:gridCol w:w="2198"/>
      </w:tblGrid>
      <w:tr w:rsidR="00E9520A" w:rsidRPr="00C911DB" w:rsidTr="00E9520A">
        <w:trPr>
          <w:trHeight w:hRule="exact" w:val="1469"/>
        </w:trPr>
        <w:tc>
          <w:tcPr>
            <w:tcW w:w="1862"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242" w:right="237"/>
              <w:jc w:val="center"/>
              <w:rPr>
                <w:b/>
                <w:sz w:val="20"/>
              </w:rPr>
            </w:pPr>
            <w:proofErr w:type="spellStart"/>
            <w:r>
              <w:rPr>
                <w:b/>
                <w:w w:val="95"/>
                <w:sz w:val="20"/>
              </w:rPr>
              <w:lastRenderedPageBreak/>
              <w:t>Denominazione</w:t>
            </w:r>
            <w:proofErr w:type="spellEnd"/>
            <w:r>
              <w:rPr>
                <w:b/>
                <w:w w:val="95"/>
                <w:sz w:val="20"/>
              </w:rPr>
              <w:t xml:space="preserve"> </w:t>
            </w:r>
            <w:r>
              <w:rPr>
                <w:b/>
                <w:sz w:val="20"/>
              </w:rPr>
              <w:t>sotto-</w:t>
            </w:r>
            <w:proofErr w:type="spellStart"/>
            <w:r>
              <w:rPr>
                <w:b/>
                <w:sz w:val="20"/>
              </w:rPr>
              <w:t>sezione</w:t>
            </w:r>
            <w:proofErr w:type="spellEnd"/>
          </w:p>
          <w:p w:rsidR="00E9520A" w:rsidRDefault="00E9520A">
            <w:pPr>
              <w:pStyle w:val="TableParagraph"/>
              <w:ind w:left="242" w:right="236"/>
              <w:jc w:val="center"/>
              <w:rPr>
                <w:b/>
                <w:sz w:val="20"/>
              </w:rPr>
            </w:pPr>
            <w:r>
              <w:rPr>
                <w:b/>
                <w:sz w:val="20"/>
              </w:rPr>
              <w:t xml:space="preserve">1 </w:t>
            </w:r>
            <w:proofErr w:type="spellStart"/>
            <w:r>
              <w:rPr>
                <w:b/>
                <w:sz w:val="20"/>
              </w:rPr>
              <w:t>livello</w:t>
            </w:r>
            <w:proofErr w:type="spellEnd"/>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403" w:right="398"/>
              <w:jc w:val="center"/>
              <w:rPr>
                <w:b/>
                <w:sz w:val="20"/>
              </w:rPr>
            </w:pPr>
            <w:proofErr w:type="spellStart"/>
            <w:r>
              <w:rPr>
                <w:b/>
                <w:sz w:val="20"/>
              </w:rPr>
              <w:t>Denominazione</w:t>
            </w:r>
            <w:proofErr w:type="spellEnd"/>
            <w:r>
              <w:rPr>
                <w:b/>
                <w:sz w:val="20"/>
              </w:rPr>
              <w:t xml:space="preserve"> sotto-</w:t>
            </w:r>
            <w:proofErr w:type="spellStart"/>
            <w:r>
              <w:rPr>
                <w:b/>
                <w:sz w:val="20"/>
              </w:rPr>
              <w:t>sezione</w:t>
            </w:r>
            <w:proofErr w:type="spellEnd"/>
          </w:p>
          <w:p w:rsidR="00E9520A" w:rsidRDefault="00E9520A">
            <w:pPr>
              <w:pStyle w:val="TableParagraph"/>
              <w:ind w:left="403" w:right="397"/>
              <w:jc w:val="center"/>
              <w:rPr>
                <w:b/>
                <w:sz w:val="20"/>
              </w:rPr>
            </w:pPr>
            <w:r>
              <w:rPr>
                <w:b/>
                <w:sz w:val="20"/>
              </w:rPr>
              <w:t xml:space="preserve">2 </w:t>
            </w:r>
            <w:proofErr w:type="spellStart"/>
            <w:r>
              <w:rPr>
                <w:b/>
                <w:sz w:val="20"/>
              </w:rPr>
              <w:t>livello</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35" w:lineRule="auto"/>
              <w:ind w:left="129" w:right="554" w:firstLine="15"/>
              <w:jc w:val="center"/>
              <w:rPr>
                <w:sz w:val="20"/>
              </w:rPr>
            </w:pPr>
            <w:proofErr w:type="spellStart"/>
            <w:r>
              <w:rPr>
                <w:b/>
                <w:sz w:val="20"/>
              </w:rPr>
              <w:t>Contenuti</w:t>
            </w:r>
            <w:proofErr w:type="spellEnd"/>
            <w:r>
              <w:rPr>
                <w:b/>
                <w:sz w:val="20"/>
              </w:rPr>
              <w:t xml:space="preserve"> </w:t>
            </w:r>
            <w:r>
              <w:rPr>
                <w:b/>
                <w:spacing w:val="-1"/>
                <w:sz w:val="20"/>
              </w:rPr>
              <w:t>(</w:t>
            </w:r>
            <w:proofErr w:type="spellStart"/>
            <w:r>
              <w:rPr>
                <w:b/>
                <w:spacing w:val="-1"/>
                <w:sz w:val="20"/>
              </w:rPr>
              <w:t>riferimento</w:t>
            </w:r>
            <w:proofErr w:type="spellEnd"/>
            <w:r>
              <w:rPr>
                <w:b/>
                <w:spacing w:val="-1"/>
                <w:sz w:val="20"/>
              </w:rPr>
              <w:t xml:space="preserve"> </w:t>
            </w:r>
            <w:r>
              <w:rPr>
                <w:b/>
                <w:sz w:val="20"/>
              </w:rPr>
              <w:t xml:space="preserve">al </w:t>
            </w:r>
            <w:proofErr w:type="spellStart"/>
            <w:r>
              <w:rPr>
                <w:b/>
                <w:sz w:val="20"/>
              </w:rPr>
              <w:t>decreto</w:t>
            </w:r>
            <w:proofErr w:type="spellEnd"/>
            <w:r>
              <w:rPr>
                <w:sz w:val="20"/>
              </w:rPr>
              <w:t>)</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8" w:lineRule="exact"/>
              <w:ind w:right="312"/>
              <w:rPr>
                <w:b/>
                <w:sz w:val="20"/>
              </w:rPr>
            </w:pPr>
            <w:r>
              <w:rPr>
                <w:b/>
                <w:sz w:val="20"/>
              </w:rPr>
              <w:t xml:space="preserve">Data </w:t>
            </w:r>
            <w:proofErr w:type="spellStart"/>
            <w:r>
              <w:rPr>
                <w:b/>
                <w:sz w:val="20"/>
              </w:rPr>
              <w:t>realizzazione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right="407"/>
              <w:jc w:val="both"/>
              <w:rPr>
                <w:b/>
                <w:sz w:val="20"/>
                <w:lang w:val="it-IT"/>
              </w:rPr>
            </w:pPr>
            <w:r w:rsidRPr="00E9520A">
              <w:rPr>
                <w:b/>
                <w:sz w:val="20"/>
                <w:lang w:val="it-IT"/>
              </w:rPr>
              <w:t>Responsabile della fonte informativa e della pubblicazione</w:t>
            </w:r>
          </w:p>
        </w:tc>
      </w:tr>
      <w:tr w:rsidR="00E9520A" w:rsidRPr="00C911DB" w:rsidTr="00E9520A">
        <w:trPr>
          <w:trHeight w:hRule="exact" w:val="979"/>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Pr="00E9520A" w:rsidRDefault="00E9520A">
            <w:pPr>
              <w:pStyle w:val="TableParagraph"/>
              <w:spacing w:before="5"/>
              <w:ind w:left="0" w:right="0"/>
              <w:rPr>
                <w:sz w:val="19"/>
                <w:lang w:val="it-IT"/>
              </w:rPr>
            </w:pPr>
          </w:p>
          <w:p w:rsidR="00E9520A" w:rsidRDefault="00E9520A">
            <w:pPr>
              <w:pStyle w:val="TableParagraph"/>
              <w:ind w:left="81" w:right="142"/>
              <w:rPr>
                <w:i/>
                <w:sz w:val="20"/>
              </w:rPr>
            </w:pPr>
            <w:proofErr w:type="spellStart"/>
            <w:r>
              <w:rPr>
                <w:i/>
                <w:w w:val="95"/>
                <w:sz w:val="20"/>
              </w:rPr>
              <w:t>Disposizioni</w:t>
            </w:r>
            <w:proofErr w:type="spellEnd"/>
            <w:r>
              <w:rPr>
                <w:i/>
                <w:w w:val="95"/>
                <w:sz w:val="20"/>
              </w:rPr>
              <w:t xml:space="preserve"> </w:t>
            </w:r>
            <w:proofErr w:type="spellStart"/>
            <w:r>
              <w:rPr>
                <w:i/>
                <w:sz w:val="20"/>
              </w:rPr>
              <w:t>generali</w:t>
            </w:r>
            <w:proofErr w:type="spellEnd"/>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tabs>
                <w:tab w:val="left" w:pos="1330"/>
                <w:tab w:val="left" w:pos="1904"/>
              </w:tabs>
              <w:ind w:left="81" w:right="74"/>
              <w:rPr>
                <w:sz w:val="20"/>
                <w:lang w:val="it-IT"/>
              </w:rPr>
            </w:pPr>
            <w:r w:rsidRPr="00E9520A">
              <w:rPr>
                <w:sz w:val="20"/>
                <w:lang w:val="it-IT"/>
              </w:rPr>
              <w:t>Programma</w:t>
            </w:r>
            <w:r w:rsidRPr="00E9520A">
              <w:rPr>
                <w:sz w:val="20"/>
                <w:lang w:val="it-IT"/>
              </w:rPr>
              <w:tab/>
              <w:t>per</w:t>
            </w:r>
            <w:r w:rsidRPr="00E9520A">
              <w:rPr>
                <w:sz w:val="20"/>
                <w:lang w:val="it-IT"/>
              </w:rPr>
              <w:tab/>
              <w:t>la</w:t>
            </w:r>
            <w:r w:rsidRPr="00E9520A">
              <w:rPr>
                <w:w w:val="99"/>
                <w:sz w:val="20"/>
                <w:lang w:val="it-IT"/>
              </w:rPr>
              <w:t xml:space="preserve"> </w:t>
            </w:r>
            <w:r w:rsidRPr="00E9520A">
              <w:rPr>
                <w:sz w:val="20"/>
                <w:lang w:val="it-IT"/>
              </w:rPr>
              <w:t>Trasparenza e</w:t>
            </w:r>
            <w:r w:rsidRPr="00E9520A">
              <w:rPr>
                <w:spacing w:val="-16"/>
                <w:sz w:val="20"/>
                <w:lang w:val="it-IT"/>
              </w:rPr>
              <w:t xml:space="preserve"> </w:t>
            </w:r>
            <w:r w:rsidRPr="00E9520A">
              <w:rPr>
                <w:sz w:val="20"/>
                <w:lang w:val="it-IT"/>
              </w:rPr>
              <w:t>l'Integrità</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10, c. 8,</w:t>
            </w:r>
          </w:p>
          <w:p w:rsidR="00E9520A" w:rsidRDefault="00E9520A">
            <w:pPr>
              <w:pStyle w:val="TableParagraph"/>
              <w:rPr>
                <w:sz w:val="20"/>
              </w:rPr>
            </w:pPr>
            <w:proofErr w:type="spellStart"/>
            <w:r>
              <w:rPr>
                <w:sz w:val="20"/>
              </w:rPr>
              <w:t>lett</w:t>
            </w:r>
            <w:proofErr w:type="spellEnd"/>
            <w:r>
              <w:rPr>
                <w:sz w:val="20"/>
              </w:rPr>
              <w:t>. a</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right="534"/>
              <w:rPr>
                <w:sz w:val="20"/>
                <w:lang w:val="it-IT"/>
              </w:rPr>
            </w:pPr>
            <w:r w:rsidRPr="00E9520A">
              <w:rPr>
                <w:sz w:val="20"/>
                <w:lang w:val="it-IT"/>
              </w:rPr>
              <w:t>Responsabile della Trasparenza e Corruzione</w:t>
            </w:r>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Pr="00E9520A" w:rsidRDefault="00E9520A">
            <w:pPr>
              <w:widowControl/>
              <w:rPr>
                <w:i/>
                <w:sz w:val="20"/>
                <w:lang w:val="it-IT"/>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Atti</w:t>
            </w:r>
            <w:proofErr w:type="spellEnd"/>
            <w:r>
              <w:rPr>
                <w:sz w:val="20"/>
              </w:rPr>
              <w:t xml:space="preserve"> </w:t>
            </w:r>
            <w:proofErr w:type="spellStart"/>
            <w:r>
              <w:rPr>
                <w:sz w:val="20"/>
              </w:rPr>
              <w:t>generali</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12,</w:t>
            </w:r>
          </w:p>
          <w:p w:rsidR="00E9520A" w:rsidRDefault="00E9520A">
            <w:pPr>
              <w:pStyle w:val="TableParagraph"/>
              <w:rPr>
                <w:sz w:val="20"/>
              </w:rPr>
            </w:pPr>
            <w:r>
              <w:rPr>
                <w:sz w:val="20"/>
              </w:rPr>
              <w:t>c. 1,2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left="81" w:right="312"/>
              <w:rPr>
                <w:sz w:val="20"/>
                <w:lang w:val="it-IT"/>
              </w:rPr>
            </w:pPr>
            <w:r w:rsidRPr="00E9520A">
              <w:rPr>
                <w:sz w:val="20"/>
                <w:lang w:val="it-IT"/>
              </w:rPr>
              <w:t>Oneri informativi per cittadini e imprese</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34,</w:t>
            </w:r>
          </w:p>
          <w:p w:rsidR="00E9520A" w:rsidRDefault="00E9520A">
            <w:pPr>
              <w:pStyle w:val="TableParagraph"/>
              <w:rPr>
                <w:sz w:val="20"/>
              </w:rPr>
            </w:pPr>
            <w:r>
              <w:rPr>
                <w:sz w:val="20"/>
              </w:rPr>
              <w:t>c. 1,2</w:t>
            </w:r>
          </w:p>
        </w:tc>
        <w:tc>
          <w:tcPr>
            <w:tcW w:w="2184" w:type="dxa"/>
            <w:tcBorders>
              <w:top w:val="single" w:sz="24" w:space="0" w:color="C0C0C0"/>
              <w:left w:val="single" w:sz="24" w:space="0" w:color="C0C0C0"/>
              <w:bottom w:val="single" w:sz="24" w:space="0" w:color="C0C0C0"/>
              <w:right w:val="single" w:sz="24" w:space="0" w:color="C0C0C0"/>
            </w:tcBorders>
          </w:tcPr>
          <w:p w:rsidR="00E9520A" w:rsidRDefault="00E9520A"/>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vMerge w:val="restart"/>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left="81" w:right="154"/>
              <w:rPr>
                <w:sz w:val="20"/>
                <w:lang w:val="it-IT"/>
              </w:rPr>
            </w:pPr>
            <w:r w:rsidRPr="00E9520A">
              <w:rPr>
                <w:sz w:val="20"/>
                <w:lang w:val="it-IT"/>
              </w:rPr>
              <w:t xml:space="preserve">Organi di indirizzo </w:t>
            </w:r>
            <w:r w:rsidRPr="00E9520A">
              <w:rPr>
                <w:w w:val="95"/>
                <w:sz w:val="20"/>
                <w:lang w:val="it-IT"/>
              </w:rPr>
              <w:t>politico-amministrativo</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13, c. 1,</w:t>
            </w:r>
          </w:p>
          <w:p w:rsidR="00E9520A" w:rsidRDefault="00E9520A">
            <w:pPr>
              <w:pStyle w:val="TableParagraph"/>
              <w:rPr>
                <w:sz w:val="20"/>
              </w:rPr>
            </w:pPr>
            <w:proofErr w:type="spellStart"/>
            <w:r>
              <w:rPr>
                <w:sz w:val="20"/>
              </w:rPr>
              <w:t>lett</w:t>
            </w:r>
            <w:proofErr w:type="spellEnd"/>
            <w:r>
              <w:rPr>
                <w:sz w:val="20"/>
              </w:rPr>
              <w:t>. a</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rsidP="00655617">
            <w:pPr>
              <w:pStyle w:val="TableParagraph"/>
              <w:ind w:right="534"/>
              <w:rPr>
                <w:sz w:val="20"/>
              </w:rPr>
            </w:pPr>
            <w:proofErr w:type="spellStart"/>
            <w:r>
              <w:rPr>
                <w:sz w:val="20"/>
              </w:rPr>
              <w:t>Responsabile</w:t>
            </w:r>
            <w:proofErr w:type="spellEnd"/>
            <w:r>
              <w:rPr>
                <w:sz w:val="20"/>
              </w:rPr>
              <w:t xml:space="preserve"> Area </w:t>
            </w:r>
            <w:proofErr w:type="spellStart"/>
            <w:r>
              <w:rPr>
                <w:sz w:val="20"/>
              </w:rPr>
              <w:t>A</w:t>
            </w:r>
            <w:r w:rsidR="00655617">
              <w:rPr>
                <w:sz w:val="20"/>
              </w:rPr>
              <w:t>mministrativa</w:t>
            </w:r>
            <w:proofErr w:type="spellEnd"/>
          </w:p>
        </w:tc>
      </w:tr>
      <w:tr w:rsidR="00E9520A" w:rsidTr="00E9520A">
        <w:trPr>
          <w:trHeight w:hRule="exact" w:val="1114"/>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sz w:val="20"/>
              </w:rPr>
            </w:pP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14</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right="142"/>
              <w:rPr>
                <w:sz w:val="20"/>
                <w:lang w:val="it-IT"/>
              </w:rPr>
            </w:pPr>
            <w:r w:rsidRPr="00E9520A">
              <w:rPr>
                <w:sz w:val="20"/>
                <w:lang w:val="it-IT"/>
              </w:rPr>
              <w:t>Entro 3 mesi dalle elezioni amministrative o dalla nomina</w:t>
            </w:r>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rsidP="00655617">
            <w:pPr>
              <w:pStyle w:val="TableParagraph"/>
              <w:ind w:right="534"/>
              <w:rPr>
                <w:sz w:val="20"/>
              </w:rPr>
            </w:pPr>
            <w:proofErr w:type="spellStart"/>
            <w:r>
              <w:rPr>
                <w:sz w:val="20"/>
              </w:rPr>
              <w:t>Responsabile</w:t>
            </w:r>
            <w:proofErr w:type="spellEnd"/>
            <w:r>
              <w:rPr>
                <w:sz w:val="20"/>
              </w:rPr>
              <w:t xml:space="preserve"> Area </w:t>
            </w:r>
            <w:proofErr w:type="spellStart"/>
            <w:r>
              <w:rPr>
                <w:sz w:val="20"/>
              </w:rPr>
              <w:t>A</w:t>
            </w:r>
            <w:r w:rsidR="00655617">
              <w:rPr>
                <w:sz w:val="20"/>
              </w:rPr>
              <w:t>mministrativa</w:t>
            </w:r>
            <w:proofErr w:type="spellEnd"/>
          </w:p>
        </w:tc>
      </w:tr>
      <w:tr w:rsidR="00E9520A" w:rsidRPr="00C911DB" w:rsidTr="00E9520A">
        <w:trPr>
          <w:trHeight w:hRule="exact" w:val="77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ind w:left="0" w:right="0"/>
              <w:rPr>
                <w:sz w:val="20"/>
              </w:rPr>
            </w:pPr>
          </w:p>
          <w:p w:rsidR="00E9520A" w:rsidRDefault="00E9520A">
            <w:pPr>
              <w:pStyle w:val="TableParagraph"/>
              <w:spacing w:before="5"/>
              <w:ind w:left="0" w:right="0"/>
              <w:rPr>
                <w:sz w:val="19"/>
              </w:rPr>
            </w:pPr>
          </w:p>
          <w:p w:rsidR="00E9520A" w:rsidRDefault="00E9520A">
            <w:pPr>
              <w:pStyle w:val="TableParagraph"/>
              <w:ind w:left="81" w:right="142"/>
              <w:rPr>
                <w:i/>
                <w:sz w:val="20"/>
              </w:rPr>
            </w:pPr>
            <w:proofErr w:type="spellStart"/>
            <w:r>
              <w:rPr>
                <w:i/>
                <w:sz w:val="20"/>
              </w:rPr>
              <w:t>Organizzazione</w:t>
            </w:r>
            <w:proofErr w:type="spellEnd"/>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left="81" w:right="168"/>
              <w:rPr>
                <w:sz w:val="20"/>
                <w:lang w:val="it-IT"/>
              </w:rPr>
            </w:pPr>
            <w:r w:rsidRPr="00E9520A">
              <w:rPr>
                <w:sz w:val="20"/>
                <w:lang w:val="it-IT"/>
              </w:rPr>
              <w:t>Sanzioni per mancata comunicazione dei dati</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47</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964"/>
              <w:rPr>
                <w:sz w:val="20"/>
              </w:rPr>
            </w:pPr>
            <w:r>
              <w:rPr>
                <w:sz w:val="20"/>
              </w:rPr>
              <w:t xml:space="preserve">Al </w:t>
            </w:r>
            <w:proofErr w:type="spellStart"/>
            <w:r>
              <w:rPr>
                <w:sz w:val="20"/>
              </w:rPr>
              <w:t>verificarsi</w:t>
            </w:r>
            <w:proofErr w:type="spellEnd"/>
            <w:r>
              <w:rPr>
                <w:sz w:val="20"/>
              </w:rPr>
              <w:t xml:space="preserve"> </w:t>
            </w:r>
            <w:proofErr w:type="spellStart"/>
            <w:r>
              <w:rPr>
                <w:sz w:val="20"/>
              </w:rPr>
              <w:t>dell’evento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right="534"/>
              <w:rPr>
                <w:sz w:val="20"/>
                <w:lang w:val="it-IT"/>
              </w:rPr>
            </w:pPr>
            <w:r w:rsidRPr="00E9520A">
              <w:rPr>
                <w:sz w:val="20"/>
                <w:lang w:val="it-IT"/>
              </w:rPr>
              <w:t>Responsabile della Trasparenza e Corruzione</w:t>
            </w:r>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Pr="00E9520A" w:rsidRDefault="00E9520A">
            <w:pPr>
              <w:widowControl/>
              <w:rPr>
                <w:i/>
                <w:sz w:val="20"/>
                <w:lang w:val="it-IT"/>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484"/>
              <w:rPr>
                <w:sz w:val="20"/>
              </w:rPr>
            </w:pPr>
            <w:proofErr w:type="spellStart"/>
            <w:r>
              <w:rPr>
                <w:sz w:val="20"/>
              </w:rPr>
              <w:t>Articolazione</w:t>
            </w:r>
            <w:proofErr w:type="spellEnd"/>
            <w:r>
              <w:rPr>
                <w:sz w:val="20"/>
              </w:rPr>
              <w:t xml:space="preserve"> </w:t>
            </w:r>
            <w:proofErr w:type="spellStart"/>
            <w:r>
              <w:rPr>
                <w:sz w:val="20"/>
              </w:rPr>
              <w:t>degli</w:t>
            </w:r>
            <w:proofErr w:type="spellEnd"/>
            <w:r>
              <w:rPr>
                <w:sz w:val="20"/>
              </w:rPr>
              <w:t xml:space="preserve"> </w:t>
            </w:r>
            <w:proofErr w:type="spellStart"/>
            <w:r>
              <w:rPr>
                <w:sz w:val="20"/>
              </w:rPr>
              <w:t>uffici</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13, c. 1,</w:t>
            </w:r>
          </w:p>
          <w:p w:rsidR="00E9520A" w:rsidRDefault="00E9520A">
            <w:pPr>
              <w:pStyle w:val="TableParagraph"/>
              <w:rPr>
                <w:sz w:val="20"/>
              </w:rPr>
            </w:pPr>
            <w:proofErr w:type="spellStart"/>
            <w:r>
              <w:rPr>
                <w:sz w:val="20"/>
              </w:rPr>
              <w:t>lett</w:t>
            </w:r>
            <w:proofErr w:type="spellEnd"/>
            <w:r>
              <w:rPr>
                <w:sz w:val="20"/>
              </w:rPr>
              <w:t>. b, c</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818"/>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690"/>
              <w:rPr>
                <w:sz w:val="20"/>
              </w:rPr>
            </w:pPr>
            <w:proofErr w:type="spellStart"/>
            <w:r>
              <w:rPr>
                <w:sz w:val="20"/>
              </w:rPr>
              <w:t>Telefono</w:t>
            </w:r>
            <w:proofErr w:type="spellEnd"/>
            <w:r>
              <w:rPr>
                <w:sz w:val="20"/>
              </w:rPr>
              <w:t xml:space="preserve"> e </w:t>
            </w:r>
            <w:proofErr w:type="spellStart"/>
            <w:r>
              <w:rPr>
                <w:sz w:val="20"/>
              </w:rPr>
              <w:t>posta</w:t>
            </w:r>
            <w:proofErr w:type="spellEnd"/>
            <w:r>
              <w:rPr>
                <w:sz w:val="20"/>
              </w:rPr>
              <w:t xml:space="preserve"> </w:t>
            </w:r>
            <w:proofErr w:type="spellStart"/>
            <w:r>
              <w:rPr>
                <w:sz w:val="20"/>
              </w:rPr>
              <w:t>elettronica</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13, c. 1,</w:t>
            </w:r>
          </w:p>
          <w:p w:rsidR="00E9520A" w:rsidRDefault="00E9520A">
            <w:pPr>
              <w:pStyle w:val="TableParagraph"/>
              <w:rPr>
                <w:sz w:val="20"/>
              </w:rPr>
            </w:pPr>
            <w:proofErr w:type="spellStart"/>
            <w:r>
              <w:rPr>
                <w:sz w:val="20"/>
              </w:rPr>
              <w:t>lett</w:t>
            </w:r>
            <w:proofErr w:type="spellEnd"/>
            <w:r>
              <w:rPr>
                <w:sz w:val="20"/>
              </w:rPr>
              <w:t>. d</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Responsabile</w:t>
            </w:r>
            <w:proofErr w:type="spellEnd"/>
          </w:p>
          <w:p w:rsidR="00E9520A" w:rsidRDefault="00E9520A" w:rsidP="00655617">
            <w:pPr>
              <w:pStyle w:val="TableParagraph"/>
              <w:ind w:right="256"/>
              <w:rPr>
                <w:sz w:val="20"/>
              </w:rPr>
            </w:pPr>
            <w:r>
              <w:rPr>
                <w:sz w:val="20"/>
              </w:rPr>
              <w:t xml:space="preserve">Area  </w:t>
            </w:r>
            <w:proofErr w:type="spellStart"/>
            <w:r>
              <w:rPr>
                <w:sz w:val="20"/>
              </w:rPr>
              <w:t>A</w:t>
            </w:r>
            <w:r w:rsidR="00655617">
              <w:rPr>
                <w:sz w:val="20"/>
              </w:rPr>
              <w:t>mministrativa</w:t>
            </w:r>
            <w:proofErr w:type="spellEnd"/>
          </w:p>
        </w:tc>
      </w:tr>
      <w:tr w:rsidR="00E9520A" w:rsidTr="00E9520A">
        <w:trPr>
          <w:trHeight w:hRule="exact" w:val="770"/>
        </w:trPr>
        <w:tc>
          <w:tcPr>
            <w:tcW w:w="1862"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142"/>
              <w:rPr>
                <w:i/>
                <w:sz w:val="20"/>
              </w:rPr>
            </w:pPr>
            <w:proofErr w:type="spellStart"/>
            <w:r>
              <w:rPr>
                <w:i/>
                <w:sz w:val="20"/>
              </w:rPr>
              <w:t>Consulenti</w:t>
            </w:r>
            <w:proofErr w:type="spellEnd"/>
          </w:p>
          <w:p w:rsidR="00E9520A" w:rsidRDefault="00E9520A">
            <w:pPr>
              <w:pStyle w:val="TableParagraph"/>
              <w:ind w:left="81" w:right="142"/>
              <w:rPr>
                <w:i/>
                <w:sz w:val="20"/>
              </w:rPr>
            </w:pPr>
            <w:r>
              <w:rPr>
                <w:i/>
                <w:sz w:val="20"/>
              </w:rPr>
              <w:t xml:space="preserve">e </w:t>
            </w:r>
            <w:proofErr w:type="spellStart"/>
            <w:r>
              <w:rPr>
                <w:i/>
                <w:sz w:val="20"/>
              </w:rPr>
              <w:t>collaboratori</w:t>
            </w:r>
            <w:proofErr w:type="spellEnd"/>
          </w:p>
        </w:tc>
        <w:tc>
          <w:tcPr>
            <w:tcW w:w="2184" w:type="dxa"/>
            <w:tcBorders>
              <w:top w:val="single" w:sz="24" w:space="0" w:color="C0C0C0"/>
              <w:left w:val="single" w:sz="24" w:space="0" w:color="C0C0C0"/>
              <w:bottom w:val="single" w:sz="24" w:space="0" w:color="C0C0C0"/>
              <w:right w:val="single" w:sz="24" w:space="0" w:color="C0C0C0"/>
            </w:tcBorders>
          </w:tcPr>
          <w:p w:rsidR="00E9520A" w:rsidRDefault="00E9520A"/>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15,</w:t>
            </w:r>
          </w:p>
          <w:p w:rsidR="00E9520A" w:rsidRDefault="00E9520A">
            <w:pPr>
              <w:pStyle w:val="TableParagraph"/>
              <w:rPr>
                <w:sz w:val="20"/>
              </w:rPr>
            </w:pPr>
            <w:r>
              <w:rPr>
                <w:sz w:val="20"/>
              </w:rPr>
              <w:t>c. 1,2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149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Default="00E9520A"/>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95"/>
              <w:rPr>
                <w:sz w:val="20"/>
              </w:rPr>
            </w:pPr>
            <w:proofErr w:type="spellStart"/>
            <w:r>
              <w:rPr>
                <w:sz w:val="20"/>
              </w:rPr>
              <w:t>Incarichi</w:t>
            </w:r>
            <w:proofErr w:type="spellEnd"/>
            <w:r>
              <w:rPr>
                <w:sz w:val="20"/>
              </w:rPr>
              <w:t xml:space="preserve"> </w:t>
            </w:r>
            <w:proofErr w:type="spellStart"/>
            <w:r>
              <w:rPr>
                <w:sz w:val="20"/>
              </w:rPr>
              <w:t>amministrativi</w:t>
            </w:r>
            <w:proofErr w:type="spellEnd"/>
            <w:r>
              <w:rPr>
                <w:sz w:val="20"/>
              </w:rPr>
              <w:t xml:space="preserve"> di </w:t>
            </w:r>
            <w:proofErr w:type="spellStart"/>
            <w:r>
              <w:rPr>
                <w:sz w:val="20"/>
              </w:rPr>
              <w:t>vertice</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15,</w:t>
            </w:r>
          </w:p>
          <w:p w:rsidR="00E9520A" w:rsidRDefault="00E9520A">
            <w:pPr>
              <w:pStyle w:val="TableParagraph"/>
              <w:rPr>
                <w:sz w:val="20"/>
              </w:rPr>
            </w:pPr>
            <w:r>
              <w:rPr>
                <w:sz w:val="20"/>
              </w:rPr>
              <w:t>c. 1,2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Responsabile</w:t>
            </w:r>
            <w:proofErr w:type="spellEnd"/>
          </w:p>
          <w:p w:rsidR="00E9520A" w:rsidRDefault="00E9520A" w:rsidP="00655617">
            <w:pPr>
              <w:pStyle w:val="TableParagraph"/>
              <w:ind w:right="256"/>
              <w:rPr>
                <w:sz w:val="20"/>
              </w:rPr>
            </w:pPr>
            <w:r>
              <w:rPr>
                <w:sz w:val="20"/>
              </w:rPr>
              <w:t xml:space="preserve">Area  </w:t>
            </w:r>
            <w:proofErr w:type="spellStart"/>
            <w:r>
              <w:rPr>
                <w:sz w:val="20"/>
              </w:rPr>
              <w:t>A</w:t>
            </w:r>
            <w:r w:rsidR="00655617">
              <w:rPr>
                <w:sz w:val="20"/>
              </w:rPr>
              <w:t>mministrativa</w:t>
            </w:r>
            <w:proofErr w:type="spellEnd"/>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Dirigenti</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rPr>
                <w:sz w:val="20"/>
              </w:rPr>
            </w:pPr>
            <w:r>
              <w:rPr>
                <w:sz w:val="20"/>
              </w:rPr>
              <w:t xml:space="preserve">Art. 10, c.8, </w:t>
            </w:r>
            <w:proofErr w:type="spellStart"/>
            <w:r>
              <w:rPr>
                <w:sz w:val="20"/>
              </w:rPr>
              <w:t>lett</w:t>
            </w:r>
            <w:proofErr w:type="spellEnd"/>
            <w:r>
              <w:rPr>
                <w:sz w:val="20"/>
              </w:rPr>
              <w:t>. d Art. 15, c.1, 2,5</w:t>
            </w:r>
          </w:p>
          <w:p w:rsidR="00E9520A" w:rsidRDefault="00E9520A">
            <w:pPr>
              <w:pStyle w:val="TableParagraph"/>
              <w:rPr>
                <w:sz w:val="20"/>
              </w:rPr>
            </w:pPr>
            <w:r>
              <w:rPr>
                <w:sz w:val="20"/>
              </w:rPr>
              <w:t>Art. 41, c. 2,3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129" w:right="506" w:hanging="51"/>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bl>
    <w:p w:rsidR="00E9520A" w:rsidRDefault="00E9520A" w:rsidP="00E9520A">
      <w:pPr>
        <w:widowControl/>
        <w:rPr>
          <w:sz w:val="20"/>
        </w:rPr>
        <w:sectPr w:rsidR="00E9520A">
          <w:pgSz w:w="11900" w:h="16840"/>
          <w:pgMar w:top="1860" w:right="560" w:bottom="860" w:left="820" w:header="708" w:footer="679" w:gutter="0"/>
          <w:cols w:space="720"/>
        </w:sectPr>
      </w:pPr>
    </w:p>
    <w:tbl>
      <w:tblPr>
        <w:tblStyle w:val="TableNormal"/>
        <w:tblW w:w="0" w:type="auto"/>
        <w:tblInd w:w="111" w:type="dxa"/>
        <w:tblBorders>
          <w:top w:val="single" w:sz="24" w:space="0" w:color="C0C0C0"/>
          <w:left w:val="single" w:sz="24" w:space="0" w:color="C0C0C0"/>
          <w:bottom w:val="single" w:sz="24" w:space="0" w:color="C0C0C0"/>
          <w:right w:val="single" w:sz="24" w:space="0" w:color="C0C0C0"/>
          <w:insideH w:val="single" w:sz="24" w:space="0" w:color="C0C0C0"/>
          <w:insideV w:val="single" w:sz="24" w:space="0" w:color="C0C0C0"/>
        </w:tblBorders>
        <w:tblLayout w:type="fixed"/>
        <w:tblLook w:val="01E0" w:firstRow="1" w:lastRow="1" w:firstColumn="1" w:lastColumn="1" w:noHBand="0" w:noVBand="0"/>
      </w:tblPr>
      <w:tblGrid>
        <w:gridCol w:w="1862"/>
        <w:gridCol w:w="2184"/>
        <w:gridCol w:w="1786"/>
        <w:gridCol w:w="2184"/>
        <w:gridCol w:w="2198"/>
      </w:tblGrid>
      <w:tr w:rsidR="00E9520A" w:rsidTr="00E9520A">
        <w:trPr>
          <w:trHeight w:hRule="exact" w:val="77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spacing w:before="4"/>
              <w:ind w:left="0" w:right="0"/>
              <w:rPr>
                <w:sz w:val="19"/>
              </w:rPr>
            </w:pPr>
          </w:p>
          <w:p w:rsidR="00E9520A" w:rsidRDefault="00E9520A">
            <w:pPr>
              <w:pStyle w:val="TableParagraph"/>
              <w:ind w:left="434" w:right="142"/>
              <w:rPr>
                <w:i/>
                <w:sz w:val="20"/>
              </w:rPr>
            </w:pPr>
            <w:proofErr w:type="spellStart"/>
            <w:r>
              <w:rPr>
                <w:i/>
                <w:sz w:val="20"/>
              </w:rPr>
              <w:t>Personale</w:t>
            </w:r>
            <w:proofErr w:type="spellEnd"/>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95"/>
              <w:rPr>
                <w:sz w:val="20"/>
              </w:rPr>
            </w:pPr>
            <w:proofErr w:type="spellStart"/>
            <w:r>
              <w:rPr>
                <w:sz w:val="20"/>
              </w:rPr>
              <w:t>Posizioni</w:t>
            </w:r>
            <w:proofErr w:type="spellEnd"/>
            <w:r>
              <w:rPr>
                <w:sz w:val="20"/>
              </w:rPr>
              <w:t xml:space="preserve"> </w:t>
            </w:r>
            <w:proofErr w:type="spellStart"/>
            <w:r>
              <w:rPr>
                <w:sz w:val="20"/>
              </w:rPr>
              <w:t>organizzative</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10, c. 8,</w:t>
            </w:r>
          </w:p>
          <w:p w:rsidR="00E9520A" w:rsidRDefault="00E9520A">
            <w:pPr>
              <w:pStyle w:val="TableParagraph"/>
              <w:rPr>
                <w:sz w:val="20"/>
              </w:rPr>
            </w:pPr>
            <w:proofErr w:type="spellStart"/>
            <w:r>
              <w:rPr>
                <w:sz w:val="20"/>
              </w:rPr>
              <w:t>lett</w:t>
            </w:r>
            <w:proofErr w:type="spellEnd"/>
            <w:r>
              <w:rPr>
                <w:sz w:val="20"/>
              </w:rPr>
              <w:t>. d</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129" w:right="506" w:hanging="51"/>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Dotazione</w:t>
            </w:r>
            <w:proofErr w:type="spellEnd"/>
            <w:r>
              <w:rPr>
                <w:sz w:val="20"/>
              </w:rPr>
              <w:t xml:space="preserve"> </w:t>
            </w:r>
            <w:proofErr w:type="spellStart"/>
            <w:r>
              <w:rPr>
                <w:sz w:val="20"/>
              </w:rPr>
              <w:t>organica</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16,</w:t>
            </w:r>
          </w:p>
          <w:p w:rsidR="00E9520A" w:rsidRDefault="00E9520A">
            <w:pPr>
              <w:pStyle w:val="TableParagraph"/>
              <w:rPr>
                <w:sz w:val="20"/>
              </w:rPr>
            </w:pPr>
            <w:r>
              <w:rPr>
                <w:sz w:val="20"/>
              </w:rPr>
              <w:t>c. 1,2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129" w:right="506" w:hanging="51"/>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768"/>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spacing w:line="235" w:lineRule="auto"/>
              <w:ind w:left="81" w:right="206"/>
              <w:rPr>
                <w:sz w:val="20"/>
                <w:lang w:val="it-IT"/>
              </w:rPr>
            </w:pPr>
            <w:r w:rsidRPr="00E9520A">
              <w:rPr>
                <w:sz w:val="20"/>
                <w:lang w:val="it-IT"/>
              </w:rPr>
              <w:t>Personale non a tempo indeterminato</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2" w:lineRule="exact"/>
              <w:rPr>
                <w:sz w:val="20"/>
              </w:rPr>
            </w:pPr>
            <w:r>
              <w:rPr>
                <w:sz w:val="20"/>
              </w:rPr>
              <w:t>Art. 17,</w:t>
            </w:r>
          </w:p>
          <w:p w:rsidR="00E9520A" w:rsidRDefault="00E9520A">
            <w:pPr>
              <w:pStyle w:val="TableParagraph"/>
              <w:spacing w:line="229" w:lineRule="exact"/>
              <w:rPr>
                <w:sz w:val="20"/>
              </w:rPr>
            </w:pPr>
            <w:r>
              <w:rPr>
                <w:sz w:val="20"/>
              </w:rPr>
              <w:t>c. 1,2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35" w:lineRule="auto"/>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751"/>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Tassi</w:t>
            </w:r>
            <w:proofErr w:type="spellEnd"/>
            <w:r>
              <w:rPr>
                <w:sz w:val="20"/>
              </w:rPr>
              <w:t xml:space="preserve"> di </w:t>
            </w:r>
            <w:proofErr w:type="spellStart"/>
            <w:r>
              <w:rPr>
                <w:sz w:val="20"/>
              </w:rPr>
              <w:t>assenza</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16,</w:t>
            </w:r>
          </w:p>
          <w:p w:rsidR="00E9520A" w:rsidRDefault="00E9520A">
            <w:pPr>
              <w:pStyle w:val="TableParagraph"/>
              <w:rPr>
                <w:sz w:val="20"/>
              </w:rPr>
            </w:pPr>
            <w:r>
              <w:rPr>
                <w:sz w:val="20"/>
              </w:rPr>
              <w:t>c. 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751"/>
              <w:rPr>
                <w:sz w:val="20"/>
              </w:rPr>
            </w:pPr>
            <w:proofErr w:type="spellStart"/>
            <w:r>
              <w:rPr>
                <w:sz w:val="20"/>
              </w:rPr>
              <w:t>Immediato</w:t>
            </w:r>
            <w:proofErr w:type="spellEnd"/>
            <w:r>
              <w:rPr>
                <w:sz w:val="20"/>
              </w:rPr>
              <w:t xml:space="preserve"> </w:t>
            </w:r>
            <w:proofErr w:type="spellStart"/>
            <w:r>
              <w:rPr>
                <w:sz w:val="20"/>
              </w:rPr>
              <w:t>Dato</w:t>
            </w:r>
            <w:proofErr w:type="spellEnd"/>
            <w:r>
              <w:rPr>
                <w:spacing w:val="-11"/>
                <w:sz w:val="20"/>
              </w:rPr>
              <w:t xml:space="preserve"> </w:t>
            </w:r>
            <w:proofErr w:type="spellStart"/>
            <w:r>
              <w:rPr>
                <w:sz w:val="20"/>
              </w:rPr>
              <w:t>trimestrale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1121"/>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left="81" w:right="90"/>
              <w:rPr>
                <w:sz w:val="20"/>
                <w:lang w:val="it-IT"/>
              </w:rPr>
            </w:pPr>
            <w:r w:rsidRPr="00E9520A">
              <w:rPr>
                <w:sz w:val="20"/>
                <w:lang w:val="it-IT"/>
              </w:rPr>
              <w:t>Incarichi conferiti e autorizzati ai dipendenti</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18, c. 1</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964"/>
              <w:rPr>
                <w:sz w:val="20"/>
              </w:rPr>
            </w:pPr>
            <w:r>
              <w:rPr>
                <w:sz w:val="20"/>
              </w:rPr>
              <w:t xml:space="preserve">Al </w:t>
            </w:r>
            <w:proofErr w:type="spellStart"/>
            <w:r>
              <w:rPr>
                <w:sz w:val="20"/>
              </w:rPr>
              <w:t>verificarsi</w:t>
            </w:r>
            <w:proofErr w:type="spellEnd"/>
            <w:r>
              <w:rPr>
                <w:sz w:val="20"/>
              </w:rPr>
              <w:t xml:space="preserve"> </w:t>
            </w:r>
            <w:proofErr w:type="spellStart"/>
            <w:r>
              <w:rPr>
                <w:sz w:val="20"/>
              </w:rPr>
              <w:t>dell’evento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29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vMerge w:val="restart"/>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312"/>
              <w:rPr>
                <w:sz w:val="20"/>
              </w:rPr>
            </w:pPr>
            <w:proofErr w:type="spellStart"/>
            <w:r>
              <w:rPr>
                <w:w w:val="95"/>
                <w:sz w:val="20"/>
              </w:rPr>
              <w:t>Contrattazione</w:t>
            </w:r>
            <w:proofErr w:type="spellEnd"/>
            <w:r>
              <w:rPr>
                <w:w w:val="95"/>
                <w:sz w:val="20"/>
              </w:rPr>
              <w:t xml:space="preserve"> </w:t>
            </w:r>
            <w:proofErr w:type="spellStart"/>
            <w:r>
              <w:rPr>
                <w:sz w:val="20"/>
              </w:rPr>
              <w:t>collettiva</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21, c. 1</w:t>
            </w:r>
          </w:p>
        </w:tc>
        <w:tc>
          <w:tcPr>
            <w:tcW w:w="2184" w:type="dxa"/>
            <w:vMerge w:val="restart"/>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vMerge w:val="restart"/>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val="29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sz w:val="20"/>
              </w:rPr>
            </w:pPr>
          </w:p>
        </w:tc>
        <w:tc>
          <w:tcPr>
            <w:tcW w:w="1786" w:type="dxa"/>
            <w:tcBorders>
              <w:top w:val="single" w:sz="24" w:space="0" w:color="C0C0C0"/>
              <w:left w:val="single" w:sz="24" w:space="0" w:color="C0C0C0"/>
              <w:bottom w:val="single" w:sz="24" w:space="0" w:color="C0C0C0"/>
              <w:right w:val="single" w:sz="24" w:space="0" w:color="C0C0C0"/>
            </w:tcBorders>
          </w:tcPr>
          <w:p w:rsidR="00E9520A" w:rsidRDefault="00E9520A"/>
        </w:tc>
        <w:tc>
          <w:tcPr>
            <w:tcW w:w="2184"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sz w:val="20"/>
              </w:rPr>
            </w:pPr>
          </w:p>
        </w:tc>
        <w:tc>
          <w:tcPr>
            <w:tcW w:w="2198"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sz w:val="20"/>
              </w:rPr>
            </w:pPr>
          </w:p>
        </w:tc>
      </w:tr>
      <w:tr w:rsidR="00E9520A" w:rsidTr="00E9520A">
        <w:trPr>
          <w:trHeight w:hRule="exact" w:val="29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vMerge w:val="restart"/>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312"/>
              <w:rPr>
                <w:sz w:val="20"/>
              </w:rPr>
            </w:pPr>
            <w:proofErr w:type="spellStart"/>
            <w:r>
              <w:rPr>
                <w:w w:val="95"/>
                <w:sz w:val="20"/>
              </w:rPr>
              <w:t>Contrattazione</w:t>
            </w:r>
            <w:proofErr w:type="spellEnd"/>
            <w:r>
              <w:rPr>
                <w:w w:val="95"/>
                <w:sz w:val="20"/>
              </w:rPr>
              <w:t xml:space="preserve"> </w:t>
            </w:r>
            <w:proofErr w:type="spellStart"/>
            <w:r>
              <w:rPr>
                <w:sz w:val="20"/>
              </w:rPr>
              <w:t>integrativa</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21, c. 2</w:t>
            </w:r>
          </w:p>
        </w:tc>
        <w:tc>
          <w:tcPr>
            <w:tcW w:w="2184" w:type="dxa"/>
            <w:vMerge w:val="restart"/>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153"/>
              <w:rPr>
                <w:sz w:val="20"/>
              </w:rPr>
            </w:pPr>
            <w:proofErr w:type="spellStart"/>
            <w:r>
              <w:rPr>
                <w:sz w:val="20"/>
              </w:rPr>
              <w:t>Immediato</w:t>
            </w:r>
            <w:proofErr w:type="spellEnd"/>
            <w:r>
              <w:rPr>
                <w:sz w:val="20"/>
              </w:rPr>
              <w:t xml:space="preserve"> aggiornamento </w:t>
            </w:r>
            <w:proofErr w:type="spellStart"/>
            <w:r>
              <w:rPr>
                <w:sz w:val="20"/>
              </w:rPr>
              <w:t>annuale</w:t>
            </w:r>
            <w:proofErr w:type="spellEnd"/>
          </w:p>
        </w:tc>
        <w:tc>
          <w:tcPr>
            <w:tcW w:w="2198" w:type="dxa"/>
            <w:vMerge w:val="restart"/>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val="288"/>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sz w:val="20"/>
              </w:rPr>
            </w:pPr>
          </w:p>
        </w:tc>
        <w:tc>
          <w:tcPr>
            <w:tcW w:w="1786" w:type="dxa"/>
            <w:tcBorders>
              <w:top w:val="single" w:sz="24" w:space="0" w:color="C0C0C0"/>
              <w:left w:val="single" w:sz="24" w:space="0" w:color="C0C0C0"/>
              <w:bottom w:val="single" w:sz="24" w:space="0" w:color="C0C0C0"/>
              <w:right w:val="single" w:sz="24" w:space="0" w:color="C0C0C0"/>
            </w:tcBorders>
          </w:tcPr>
          <w:p w:rsidR="00E9520A" w:rsidRDefault="00E9520A"/>
        </w:tc>
        <w:tc>
          <w:tcPr>
            <w:tcW w:w="2184"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sz w:val="20"/>
              </w:rPr>
            </w:pPr>
          </w:p>
        </w:tc>
        <w:tc>
          <w:tcPr>
            <w:tcW w:w="2198"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sz w:val="20"/>
              </w:rPr>
            </w:pPr>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154"/>
              <w:rPr>
                <w:sz w:val="20"/>
              </w:rPr>
            </w:pPr>
            <w:proofErr w:type="spellStart"/>
            <w:r>
              <w:rPr>
                <w:sz w:val="20"/>
              </w:rPr>
              <w:t>Nucleo</w:t>
            </w:r>
            <w:proofErr w:type="spellEnd"/>
            <w:r>
              <w:rPr>
                <w:sz w:val="20"/>
              </w:rPr>
              <w:t xml:space="preserve"> di </w:t>
            </w:r>
            <w:proofErr w:type="spellStart"/>
            <w:r>
              <w:rPr>
                <w:sz w:val="20"/>
              </w:rPr>
              <w:t>Valutazione</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10, c. 8,</w:t>
            </w:r>
          </w:p>
          <w:p w:rsidR="00E9520A" w:rsidRDefault="00E9520A">
            <w:pPr>
              <w:pStyle w:val="TableParagraph"/>
              <w:rPr>
                <w:sz w:val="20"/>
              </w:rPr>
            </w:pPr>
            <w:proofErr w:type="spellStart"/>
            <w:r>
              <w:rPr>
                <w:sz w:val="20"/>
              </w:rPr>
              <w:t>lett</w:t>
            </w:r>
            <w:proofErr w:type="spellEnd"/>
            <w:r>
              <w:rPr>
                <w:sz w:val="20"/>
              </w:rPr>
              <w:t>. c</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530"/>
        </w:trPr>
        <w:tc>
          <w:tcPr>
            <w:tcW w:w="1862"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142"/>
              <w:rPr>
                <w:i/>
                <w:sz w:val="20"/>
              </w:rPr>
            </w:pPr>
            <w:proofErr w:type="spellStart"/>
            <w:r>
              <w:rPr>
                <w:i/>
                <w:sz w:val="20"/>
              </w:rPr>
              <w:t>Bandi</w:t>
            </w:r>
            <w:proofErr w:type="spellEnd"/>
            <w:r>
              <w:rPr>
                <w:i/>
                <w:sz w:val="20"/>
              </w:rPr>
              <w:t xml:space="preserve"> di </w:t>
            </w:r>
            <w:proofErr w:type="spellStart"/>
            <w:r>
              <w:rPr>
                <w:i/>
                <w:sz w:val="20"/>
              </w:rPr>
              <w:t>concorso</w:t>
            </w:r>
            <w:proofErr w:type="spellEnd"/>
          </w:p>
        </w:tc>
        <w:tc>
          <w:tcPr>
            <w:tcW w:w="2184" w:type="dxa"/>
            <w:tcBorders>
              <w:top w:val="single" w:sz="24" w:space="0" w:color="C0C0C0"/>
              <w:left w:val="single" w:sz="24" w:space="0" w:color="C0C0C0"/>
              <w:bottom w:val="single" w:sz="24" w:space="0" w:color="C0C0C0"/>
              <w:right w:val="single" w:sz="24" w:space="0" w:color="C0C0C0"/>
            </w:tcBorders>
          </w:tcPr>
          <w:p w:rsidR="00E9520A" w:rsidRDefault="00E9520A"/>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560" w:right="559"/>
              <w:jc w:val="center"/>
              <w:rPr>
                <w:sz w:val="20"/>
              </w:rPr>
            </w:pPr>
            <w:r>
              <w:rPr>
                <w:sz w:val="20"/>
              </w:rPr>
              <w:t>Art. 19</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77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spacing w:before="4"/>
              <w:ind w:left="0" w:right="0"/>
              <w:rPr>
                <w:sz w:val="19"/>
              </w:rPr>
            </w:pPr>
          </w:p>
          <w:p w:rsidR="00E9520A" w:rsidRDefault="00E9520A">
            <w:pPr>
              <w:pStyle w:val="TableParagraph"/>
              <w:ind w:left="81" w:right="142"/>
              <w:rPr>
                <w:i/>
                <w:sz w:val="20"/>
              </w:rPr>
            </w:pPr>
            <w:r>
              <w:rPr>
                <w:i/>
                <w:sz w:val="20"/>
              </w:rPr>
              <w:t>Performance</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0"/>
              <w:rPr>
                <w:sz w:val="20"/>
              </w:rPr>
            </w:pPr>
            <w:r>
              <w:rPr>
                <w:sz w:val="20"/>
              </w:rPr>
              <w:t xml:space="preserve">Piano </w:t>
            </w:r>
            <w:proofErr w:type="spellStart"/>
            <w:r>
              <w:rPr>
                <w:sz w:val="20"/>
              </w:rPr>
              <w:t>della</w:t>
            </w:r>
            <w:proofErr w:type="spellEnd"/>
            <w:r>
              <w:rPr>
                <w:sz w:val="20"/>
              </w:rPr>
              <w:t xml:space="preserve"> Performance</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10, c. 8,</w:t>
            </w:r>
          </w:p>
          <w:p w:rsidR="00E9520A" w:rsidRDefault="00E9520A">
            <w:pPr>
              <w:pStyle w:val="TableParagraph"/>
              <w:rPr>
                <w:sz w:val="20"/>
              </w:rPr>
            </w:pPr>
            <w:proofErr w:type="spellStart"/>
            <w:r>
              <w:rPr>
                <w:sz w:val="20"/>
              </w:rPr>
              <w:t>lett</w:t>
            </w:r>
            <w:proofErr w:type="spellEnd"/>
            <w:r>
              <w:rPr>
                <w:sz w:val="20"/>
              </w:rPr>
              <w:t>. b</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153"/>
              <w:rPr>
                <w:sz w:val="20"/>
              </w:rPr>
            </w:pPr>
            <w:proofErr w:type="spellStart"/>
            <w:r>
              <w:rPr>
                <w:sz w:val="20"/>
              </w:rPr>
              <w:t>Immediato</w:t>
            </w:r>
            <w:proofErr w:type="spellEnd"/>
            <w:r>
              <w:rPr>
                <w:sz w:val="20"/>
              </w:rPr>
              <w:t xml:space="preserve"> aggiornamento </w:t>
            </w:r>
            <w:proofErr w:type="spellStart"/>
            <w:r>
              <w:rPr>
                <w:sz w:val="20"/>
              </w:rPr>
              <w:t>annuale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979"/>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312"/>
              <w:rPr>
                <w:sz w:val="20"/>
              </w:rPr>
            </w:pPr>
            <w:proofErr w:type="spellStart"/>
            <w:r>
              <w:rPr>
                <w:sz w:val="20"/>
              </w:rPr>
              <w:t>Relazione</w:t>
            </w:r>
            <w:proofErr w:type="spellEnd"/>
            <w:r>
              <w:rPr>
                <w:sz w:val="20"/>
              </w:rPr>
              <w:t xml:space="preserve"> </w:t>
            </w:r>
            <w:proofErr w:type="spellStart"/>
            <w:r>
              <w:rPr>
                <w:sz w:val="20"/>
              </w:rPr>
              <w:t>sulla</w:t>
            </w:r>
            <w:proofErr w:type="spellEnd"/>
            <w:r>
              <w:rPr>
                <w:sz w:val="20"/>
              </w:rPr>
              <w:t xml:space="preserve"> Performance</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10, c. 8,</w:t>
            </w:r>
          </w:p>
          <w:p w:rsidR="00E9520A" w:rsidRDefault="00E9520A">
            <w:pPr>
              <w:pStyle w:val="TableParagraph"/>
              <w:rPr>
                <w:sz w:val="20"/>
              </w:rPr>
            </w:pPr>
            <w:proofErr w:type="spellStart"/>
            <w:r>
              <w:rPr>
                <w:sz w:val="20"/>
              </w:rPr>
              <w:t>lett</w:t>
            </w:r>
            <w:proofErr w:type="spellEnd"/>
            <w:r>
              <w:rPr>
                <w:sz w:val="20"/>
              </w:rPr>
              <w:t>. b</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153"/>
              <w:rPr>
                <w:sz w:val="20"/>
              </w:rPr>
            </w:pPr>
            <w:proofErr w:type="spellStart"/>
            <w:r>
              <w:rPr>
                <w:sz w:val="20"/>
              </w:rPr>
              <w:t>Immediato</w:t>
            </w:r>
            <w:proofErr w:type="spellEnd"/>
            <w:r>
              <w:rPr>
                <w:sz w:val="20"/>
              </w:rPr>
              <w:t xml:space="preserve"> aggiornamento </w:t>
            </w:r>
            <w:proofErr w:type="spellStart"/>
            <w:r>
              <w:rPr>
                <w:sz w:val="20"/>
              </w:rPr>
              <w:t>annuale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212"/>
              <w:rPr>
                <w:sz w:val="20"/>
              </w:rPr>
            </w:pPr>
            <w:proofErr w:type="spellStart"/>
            <w:r>
              <w:rPr>
                <w:sz w:val="20"/>
              </w:rPr>
              <w:t>Ammontare</w:t>
            </w:r>
            <w:proofErr w:type="spellEnd"/>
            <w:r>
              <w:rPr>
                <w:sz w:val="20"/>
              </w:rPr>
              <w:t xml:space="preserve"> </w:t>
            </w:r>
            <w:proofErr w:type="spellStart"/>
            <w:r>
              <w:rPr>
                <w:sz w:val="20"/>
              </w:rPr>
              <w:t>complessivo</w:t>
            </w:r>
            <w:proofErr w:type="spellEnd"/>
            <w:r>
              <w:rPr>
                <w:sz w:val="20"/>
              </w:rPr>
              <w:t xml:space="preserve"> </w:t>
            </w:r>
            <w:proofErr w:type="spellStart"/>
            <w:r>
              <w:rPr>
                <w:sz w:val="20"/>
              </w:rPr>
              <w:t>dei</w:t>
            </w:r>
            <w:proofErr w:type="spellEnd"/>
            <w:r>
              <w:rPr>
                <w:sz w:val="20"/>
              </w:rPr>
              <w:t xml:space="preserve"> </w:t>
            </w:r>
            <w:proofErr w:type="spellStart"/>
            <w:r>
              <w:rPr>
                <w:sz w:val="20"/>
              </w:rPr>
              <w:t>premi</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20, c. 1</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53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Dati</w:t>
            </w:r>
            <w:proofErr w:type="spellEnd"/>
            <w:r>
              <w:rPr>
                <w:sz w:val="20"/>
              </w:rPr>
              <w:t xml:space="preserve"> </w:t>
            </w:r>
            <w:proofErr w:type="spellStart"/>
            <w:r>
              <w:rPr>
                <w:sz w:val="20"/>
              </w:rPr>
              <w:t>relativi</w:t>
            </w:r>
            <w:proofErr w:type="spellEnd"/>
            <w:r>
              <w:rPr>
                <w:sz w:val="20"/>
              </w:rPr>
              <w:t xml:space="preserve"> </w:t>
            </w:r>
            <w:proofErr w:type="spellStart"/>
            <w:r>
              <w:rPr>
                <w:sz w:val="20"/>
              </w:rPr>
              <w:t>ai</w:t>
            </w:r>
            <w:proofErr w:type="spellEnd"/>
            <w:r>
              <w:rPr>
                <w:sz w:val="20"/>
              </w:rPr>
              <w:t xml:space="preserve"> </w:t>
            </w:r>
            <w:proofErr w:type="spellStart"/>
            <w:r>
              <w:rPr>
                <w:sz w:val="20"/>
              </w:rPr>
              <w:t>premi</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20, c. 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701"/>
              <w:rPr>
                <w:sz w:val="20"/>
              </w:rPr>
            </w:pPr>
            <w:proofErr w:type="spellStart"/>
            <w:r>
              <w:rPr>
                <w:sz w:val="20"/>
              </w:rPr>
              <w:t>Responsabile</w:t>
            </w:r>
            <w:proofErr w:type="spellEnd"/>
            <w:r>
              <w:rPr>
                <w:sz w:val="20"/>
              </w:rPr>
              <w:t xml:space="preserve"> Area </w:t>
            </w:r>
            <w:proofErr w:type="spellStart"/>
            <w:r>
              <w:rPr>
                <w:sz w:val="20"/>
              </w:rPr>
              <w:t>Finanziaria</w:t>
            </w:r>
            <w:proofErr w:type="spellEnd"/>
          </w:p>
        </w:tc>
      </w:tr>
      <w:tr w:rsidR="00E9520A" w:rsidTr="00E9520A">
        <w:trPr>
          <w:trHeight w:hRule="exact" w:val="53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0"/>
              <w:rPr>
                <w:sz w:val="20"/>
              </w:rPr>
            </w:pPr>
            <w:proofErr w:type="spellStart"/>
            <w:r>
              <w:rPr>
                <w:sz w:val="20"/>
              </w:rPr>
              <w:t>Benessere</w:t>
            </w:r>
            <w:proofErr w:type="spellEnd"/>
            <w:r>
              <w:rPr>
                <w:sz w:val="20"/>
              </w:rPr>
              <w:t xml:space="preserve"> </w:t>
            </w:r>
            <w:proofErr w:type="spellStart"/>
            <w:r>
              <w:rPr>
                <w:sz w:val="20"/>
              </w:rPr>
              <w:t>organizzativo</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20, c. 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0"/>
              <w:rPr>
                <w:sz w:val="20"/>
              </w:rPr>
            </w:pPr>
            <w:r>
              <w:rPr>
                <w:sz w:val="20"/>
              </w:rPr>
              <w:t xml:space="preserve">Aggiornamento </w:t>
            </w:r>
            <w:proofErr w:type="spellStart"/>
            <w:r>
              <w:rPr>
                <w:sz w:val="20"/>
              </w:rPr>
              <w:t>costante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129" w:right="651" w:hanging="51"/>
              <w:rPr>
                <w:sz w:val="20"/>
              </w:rPr>
            </w:pPr>
            <w:proofErr w:type="spellStart"/>
            <w:r>
              <w:rPr>
                <w:sz w:val="20"/>
              </w:rPr>
              <w:t>Responsabile</w:t>
            </w:r>
            <w:proofErr w:type="spellEnd"/>
            <w:r>
              <w:rPr>
                <w:sz w:val="20"/>
              </w:rPr>
              <w:t xml:space="preserve"> Area </w:t>
            </w:r>
            <w:proofErr w:type="spellStart"/>
            <w:r>
              <w:rPr>
                <w:sz w:val="20"/>
              </w:rPr>
              <w:t>Finanziaria</w:t>
            </w:r>
            <w:proofErr w:type="spellEnd"/>
          </w:p>
        </w:tc>
      </w:tr>
      <w:tr w:rsidR="00E9520A" w:rsidTr="00E9520A">
        <w:trPr>
          <w:trHeight w:hRule="exact" w:val="149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spacing w:before="4"/>
              <w:ind w:left="0" w:right="0"/>
              <w:rPr>
                <w:sz w:val="19"/>
              </w:rPr>
            </w:pPr>
          </w:p>
          <w:p w:rsidR="00E9520A" w:rsidRDefault="00E9520A">
            <w:pPr>
              <w:pStyle w:val="TableParagraph"/>
              <w:ind w:left="81" w:right="142"/>
              <w:rPr>
                <w:i/>
                <w:sz w:val="20"/>
              </w:rPr>
            </w:pPr>
            <w:proofErr w:type="spellStart"/>
            <w:r>
              <w:rPr>
                <w:i/>
                <w:sz w:val="20"/>
              </w:rPr>
              <w:t>Enti</w:t>
            </w:r>
            <w:proofErr w:type="spellEnd"/>
            <w:r>
              <w:rPr>
                <w:i/>
                <w:sz w:val="20"/>
              </w:rPr>
              <w:t xml:space="preserve"> </w:t>
            </w:r>
            <w:proofErr w:type="spellStart"/>
            <w:r>
              <w:rPr>
                <w:i/>
                <w:sz w:val="20"/>
              </w:rPr>
              <w:t>controllati</w:t>
            </w:r>
            <w:proofErr w:type="spellEnd"/>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Enti</w:t>
            </w:r>
            <w:proofErr w:type="spellEnd"/>
            <w:r>
              <w:rPr>
                <w:sz w:val="20"/>
              </w:rPr>
              <w:t xml:space="preserve"> </w:t>
            </w:r>
            <w:proofErr w:type="spellStart"/>
            <w:r>
              <w:rPr>
                <w:sz w:val="20"/>
              </w:rPr>
              <w:t>pubblici</w:t>
            </w:r>
            <w:proofErr w:type="spellEnd"/>
            <w:r>
              <w:rPr>
                <w:sz w:val="20"/>
              </w:rPr>
              <w:t xml:space="preserve"> </w:t>
            </w:r>
            <w:proofErr w:type="spellStart"/>
            <w:r>
              <w:rPr>
                <w:sz w:val="20"/>
              </w:rPr>
              <w:t>vigilati</w:t>
            </w:r>
            <w:proofErr w:type="spellEnd"/>
          </w:p>
        </w:tc>
        <w:tc>
          <w:tcPr>
            <w:tcW w:w="1786" w:type="dxa"/>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spacing w:line="223" w:lineRule="exact"/>
              <w:rPr>
                <w:sz w:val="20"/>
              </w:rPr>
            </w:pPr>
            <w:r>
              <w:rPr>
                <w:sz w:val="20"/>
              </w:rPr>
              <w:t>Art. 22, c. 1,</w:t>
            </w:r>
          </w:p>
          <w:p w:rsidR="00E9520A" w:rsidRDefault="00E9520A">
            <w:pPr>
              <w:pStyle w:val="TableParagraph"/>
              <w:rPr>
                <w:sz w:val="20"/>
              </w:rPr>
            </w:pPr>
            <w:proofErr w:type="spellStart"/>
            <w:r>
              <w:rPr>
                <w:sz w:val="20"/>
              </w:rPr>
              <w:t>lett</w:t>
            </w:r>
            <w:proofErr w:type="spellEnd"/>
            <w:r>
              <w:rPr>
                <w:sz w:val="20"/>
              </w:rPr>
              <w:t>. a</w:t>
            </w:r>
          </w:p>
          <w:p w:rsidR="00E9520A" w:rsidRDefault="00E9520A">
            <w:pPr>
              <w:pStyle w:val="TableParagraph"/>
              <w:spacing w:before="9"/>
              <w:ind w:left="0" w:right="0"/>
              <w:rPr>
                <w:sz w:val="19"/>
              </w:rPr>
            </w:pPr>
          </w:p>
          <w:p w:rsidR="00E9520A" w:rsidRDefault="00E9520A">
            <w:pPr>
              <w:pStyle w:val="TableParagraph"/>
              <w:spacing w:before="1"/>
              <w:rPr>
                <w:sz w:val="20"/>
              </w:rPr>
            </w:pPr>
            <w:r>
              <w:rPr>
                <w:sz w:val="20"/>
              </w:rPr>
              <w:t>Art. 22,</w:t>
            </w:r>
          </w:p>
          <w:p w:rsidR="00E9520A" w:rsidRDefault="00E9520A">
            <w:pPr>
              <w:pStyle w:val="TableParagraph"/>
              <w:rPr>
                <w:sz w:val="20"/>
              </w:rPr>
            </w:pPr>
            <w:r>
              <w:rPr>
                <w:sz w:val="20"/>
              </w:rPr>
              <w:t>c. 2, 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129" w:right="651" w:hanging="51"/>
              <w:rPr>
                <w:sz w:val="20"/>
              </w:rPr>
            </w:pPr>
            <w:proofErr w:type="spellStart"/>
            <w:r>
              <w:rPr>
                <w:sz w:val="20"/>
              </w:rPr>
              <w:t>Responsabile</w:t>
            </w:r>
            <w:proofErr w:type="spellEnd"/>
            <w:r>
              <w:rPr>
                <w:sz w:val="20"/>
              </w:rPr>
              <w:t xml:space="preserve"> Area </w:t>
            </w:r>
            <w:proofErr w:type="spellStart"/>
            <w:r>
              <w:rPr>
                <w:sz w:val="20"/>
              </w:rPr>
              <w:t>Finanziaria</w:t>
            </w:r>
            <w:proofErr w:type="spellEnd"/>
          </w:p>
        </w:tc>
      </w:tr>
      <w:tr w:rsidR="00E9520A" w:rsidTr="00E9520A">
        <w:trPr>
          <w:trHeight w:hRule="exact" w:val="1488"/>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Società</w:t>
            </w:r>
            <w:proofErr w:type="spellEnd"/>
            <w:r>
              <w:rPr>
                <w:sz w:val="20"/>
              </w:rPr>
              <w:t xml:space="preserve"> </w:t>
            </w:r>
            <w:proofErr w:type="spellStart"/>
            <w:r>
              <w:rPr>
                <w:sz w:val="20"/>
              </w:rPr>
              <w:t>partecipate</w:t>
            </w:r>
            <w:proofErr w:type="spellEnd"/>
          </w:p>
        </w:tc>
        <w:tc>
          <w:tcPr>
            <w:tcW w:w="1786" w:type="dxa"/>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spacing w:line="222" w:lineRule="exact"/>
              <w:rPr>
                <w:sz w:val="20"/>
              </w:rPr>
            </w:pPr>
            <w:r>
              <w:rPr>
                <w:sz w:val="20"/>
              </w:rPr>
              <w:t>Art. 22, c. 1,</w:t>
            </w:r>
          </w:p>
          <w:p w:rsidR="00E9520A" w:rsidRDefault="00E9520A">
            <w:pPr>
              <w:pStyle w:val="TableParagraph"/>
              <w:spacing w:line="229" w:lineRule="exact"/>
              <w:rPr>
                <w:sz w:val="20"/>
              </w:rPr>
            </w:pPr>
            <w:proofErr w:type="spellStart"/>
            <w:r>
              <w:rPr>
                <w:sz w:val="20"/>
              </w:rPr>
              <w:t>lett</w:t>
            </w:r>
            <w:proofErr w:type="spellEnd"/>
            <w:r>
              <w:rPr>
                <w:sz w:val="20"/>
              </w:rPr>
              <w:t>. b</w:t>
            </w:r>
          </w:p>
          <w:p w:rsidR="00E9520A" w:rsidRDefault="00E9520A">
            <w:pPr>
              <w:pStyle w:val="TableParagraph"/>
              <w:ind w:left="0" w:right="0"/>
              <w:rPr>
                <w:sz w:val="20"/>
              </w:rPr>
            </w:pPr>
          </w:p>
          <w:p w:rsidR="00E9520A" w:rsidRDefault="00E9520A">
            <w:pPr>
              <w:pStyle w:val="TableParagraph"/>
              <w:spacing w:before="1"/>
              <w:rPr>
                <w:sz w:val="20"/>
              </w:rPr>
            </w:pPr>
            <w:r>
              <w:rPr>
                <w:sz w:val="20"/>
              </w:rPr>
              <w:t>Art. 22,</w:t>
            </w:r>
          </w:p>
          <w:p w:rsidR="00E9520A" w:rsidRDefault="00E9520A">
            <w:pPr>
              <w:pStyle w:val="TableParagraph"/>
              <w:rPr>
                <w:sz w:val="20"/>
              </w:rPr>
            </w:pPr>
            <w:r>
              <w:rPr>
                <w:sz w:val="20"/>
              </w:rPr>
              <w:t>c. 2, 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35" w:lineRule="auto"/>
              <w:ind w:right="690"/>
              <w:rPr>
                <w:sz w:val="20"/>
              </w:rPr>
            </w:pPr>
            <w:r>
              <w:rPr>
                <w:sz w:val="20"/>
              </w:rPr>
              <w:t xml:space="preserve">Area </w:t>
            </w:r>
            <w:proofErr w:type="spellStart"/>
            <w:r>
              <w:rPr>
                <w:sz w:val="20"/>
              </w:rPr>
              <w:t>Economico</w:t>
            </w:r>
            <w:proofErr w:type="spellEnd"/>
            <w:r>
              <w:rPr>
                <w:sz w:val="20"/>
              </w:rPr>
              <w:t xml:space="preserve"> </w:t>
            </w:r>
            <w:proofErr w:type="spellStart"/>
            <w:r>
              <w:rPr>
                <w:sz w:val="20"/>
              </w:rPr>
              <w:t>Finanziario</w:t>
            </w:r>
            <w:proofErr w:type="spellEnd"/>
          </w:p>
        </w:tc>
      </w:tr>
    </w:tbl>
    <w:p w:rsidR="00E9520A" w:rsidRDefault="00E9520A" w:rsidP="00E9520A">
      <w:pPr>
        <w:widowControl/>
        <w:spacing w:line="235" w:lineRule="auto"/>
        <w:rPr>
          <w:sz w:val="20"/>
        </w:rPr>
        <w:sectPr w:rsidR="00E9520A">
          <w:pgSz w:w="11900" w:h="16840"/>
          <w:pgMar w:top="1860" w:right="560" w:bottom="860" w:left="820" w:header="708" w:footer="679" w:gutter="0"/>
          <w:cols w:space="720"/>
        </w:sectPr>
      </w:pPr>
    </w:p>
    <w:tbl>
      <w:tblPr>
        <w:tblStyle w:val="TableNormal"/>
        <w:tblW w:w="0" w:type="auto"/>
        <w:tblInd w:w="111" w:type="dxa"/>
        <w:tblBorders>
          <w:top w:val="single" w:sz="24" w:space="0" w:color="C0C0C0"/>
          <w:left w:val="single" w:sz="24" w:space="0" w:color="C0C0C0"/>
          <w:bottom w:val="single" w:sz="24" w:space="0" w:color="C0C0C0"/>
          <w:right w:val="single" w:sz="24" w:space="0" w:color="C0C0C0"/>
          <w:insideH w:val="single" w:sz="24" w:space="0" w:color="C0C0C0"/>
          <w:insideV w:val="single" w:sz="24" w:space="0" w:color="C0C0C0"/>
        </w:tblBorders>
        <w:tblLayout w:type="fixed"/>
        <w:tblLook w:val="01E0" w:firstRow="1" w:lastRow="1" w:firstColumn="1" w:lastColumn="1" w:noHBand="0" w:noVBand="0"/>
      </w:tblPr>
      <w:tblGrid>
        <w:gridCol w:w="1862"/>
        <w:gridCol w:w="2184"/>
        <w:gridCol w:w="1786"/>
        <w:gridCol w:w="2184"/>
        <w:gridCol w:w="2198"/>
      </w:tblGrid>
      <w:tr w:rsidR="00E9520A" w:rsidTr="00E9520A">
        <w:trPr>
          <w:trHeight w:hRule="exact" w:val="149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Default="00E9520A"/>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left="81" w:right="328"/>
              <w:rPr>
                <w:sz w:val="20"/>
                <w:lang w:val="it-IT"/>
              </w:rPr>
            </w:pPr>
            <w:r w:rsidRPr="00E9520A">
              <w:rPr>
                <w:sz w:val="20"/>
                <w:lang w:val="it-IT"/>
              </w:rPr>
              <w:t>Enti di diritto privato controllati</w:t>
            </w:r>
          </w:p>
        </w:tc>
        <w:tc>
          <w:tcPr>
            <w:tcW w:w="1786" w:type="dxa"/>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spacing w:line="223" w:lineRule="exact"/>
              <w:rPr>
                <w:sz w:val="20"/>
              </w:rPr>
            </w:pPr>
            <w:r>
              <w:rPr>
                <w:sz w:val="20"/>
              </w:rPr>
              <w:t>Art. 22, c. 1,</w:t>
            </w:r>
          </w:p>
          <w:p w:rsidR="00E9520A" w:rsidRDefault="00E9520A">
            <w:pPr>
              <w:pStyle w:val="TableParagraph"/>
              <w:rPr>
                <w:sz w:val="20"/>
              </w:rPr>
            </w:pPr>
            <w:proofErr w:type="spellStart"/>
            <w:r>
              <w:rPr>
                <w:sz w:val="20"/>
              </w:rPr>
              <w:t>lett</w:t>
            </w:r>
            <w:proofErr w:type="spellEnd"/>
            <w:r>
              <w:rPr>
                <w:sz w:val="20"/>
              </w:rPr>
              <w:t>. c</w:t>
            </w:r>
          </w:p>
          <w:p w:rsidR="00E9520A" w:rsidRDefault="00E9520A">
            <w:pPr>
              <w:pStyle w:val="TableParagraph"/>
              <w:spacing w:before="9"/>
              <w:ind w:left="0" w:right="0"/>
              <w:rPr>
                <w:sz w:val="19"/>
              </w:rPr>
            </w:pPr>
          </w:p>
          <w:p w:rsidR="00E9520A" w:rsidRDefault="00E9520A">
            <w:pPr>
              <w:pStyle w:val="TableParagraph"/>
              <w:spacing w:before="1"/>
              <w:rPr>
                <w:sz w:val="20"/>
              </w:rPr>
            </w:pPr>
            <w:r>
              <w:rPr>
                <w:sz w:val="20"/>
              </w:rPr>
              <w:t>Art. 22,</w:t>
            </w:r>
          </w:p>
          <w:p w:rsidR="00E9520A" w:rsidRDefault="00E9520A">
            <w:pPr>
              <w:pStyle w:val="TableParagraph"/>
              <w:rPr>
                <w:sz w:val="20"/>
              </w:rPr>
            </w:pPr>
            <w:r>
              <w:rPr>
                <w:sz w:val="20"/>
              </w:rPr>
              <w:t>c. 2, 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129" w:right="651" w:hanging="51"/>
              <w:rPr>
                <w:sz w:val="20"/>
              </w:rPr>
            </w:pPr>
            <w:proofErr w:type="spellStart"/>
            <w:r>
              <w:rPr>
                <w:sz w:val="20"/>
              </w:rPr>
              <w:t>Responsabile</w:t>
            </w:r>
            <w:proofErr w:type="spellEnd"/>
            <w:r>
              <w:rPr>
                <w:sz w:val="20"/>
              </w:rPr>
              <w:t xml:space="preserve"> Area </w:t>
            </w:r>
            <w:proofErr w:type="spellStart"/>
            <w:r>
              <w:rPr>
                <w:sz w:val="20"/>
              </w:rPr>
              <w:t>Finanziaria</w:t>
            </w:r>
            <w:proofErr w:type="spellEnd"/>
          </w:p>
        </w:tc>
      </w:tr>
      <w:tr w:rsidR="00E9520A" w:rsidTr="00E9520A">
        <w:trPr>
          <w:trHeight w:hRule="exact" w:val="121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312"/>
              <w:rPr>
                <w:sz w:val="20"/>
              </w:rPr>
            </w:pPr>
            <w:proofErr w:type="spellStart"/>
            <w:r>
              <w:rPr>
                <w:w w:val="95"/>
                <w:sz w:val="20"/>
              </w:rPr>
              <w:t>Rappresentazione</w:t>
            </w:r>
            <w:proofErr w:type="spellEnd"/>
            <w:r>
              <w:rPr>
                <w:w w:val="95"/>
                <w:sz w:val="20"/>
              </w:rPr>
              <w:t xml:space="preserve"> </w:t>
            </w:r>
            <w:proofErr w:type="spellStart"/>
            <w:r>
              <w:rPr>
                <w:sz w:val="20"/>
              </w:rPr>
              <w:t>grafica</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22, c. 1,</w:t>
            </w:r>
          </w:p>
          <w:p w:rsidR="00E9520A" w:rsidRDefault="00E9520A">
            <w:pPr>
              <w:pStyle w:val="TableParagraph"/>
              <w:rPr>
                <w:sz w:val="20"/>
              </w:rPr>
            </w:pPr>
            <w:proofErr w:type="spellStart"/>
            <w:r>
              <w:rPr>
                <w:sz w:val="20"/>
              </w:rPr>
              <w:t>lett</w:t>
            </w:r>
            <w:proofErr w:type="spellEnd"/>
            <w:r>
              <w:rPr>
                <w:sz w:val="20"/>
              </w:rPr>
              <w:t>. d</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129" w:right="640" w:hanging="51"/>
              <w:rPr>
                <w:sz w:val="20"/>
              </w:rPr>
            </w:pPr>
            <w:proofErr w:type="spellStart"/>
            <w:r>
              <w:rPr>
                <w:sz w:val="20"/>
              </w:rPr>
              <w:t>Responsabile</w:t>
            </w:r>
            <w:proofErr w:type="spellEnd"/>
            <w:r>
              <w:rPr>
                <w:sz w:val="20"/>
              </w:rPr>
              <w:t xml:space="preserve"> Area </w:t>
            </w:r>
            <w:proofErr w:type="spellStart"/>
            <w:r>
              <w:rPr>
                <w:sz w:val="20"/>
              </w:rPr>
              <w:t>Finanziario</w:t>
            </w:r>
            <w:proofErr w:type="spellEnd"/>
          </w:p>
        </w:tc>
      </w:tr>
      <w:tr w:rsidR="00E9520A" w:rsidTr="00E9520A">
        <w:trPr>
          <w:trHeight w:hRule="exact" w:val="77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ind w:left="0" w:right="0"/>
              <w:rPr>
                <w:sz w:val="20"/>
              </w:rPr>
            </w:pPr>
          </w:p>
          <w:p w:rsidR="00E9520A" w:rsidRDefault="00E9520A">
            <w:pPr>
              <w:pStyle w:val="TableParagraph"/>
              <w:ind w:left="0" w:right="0"/>
              <w:rPr>
                <w:sz w:val="20"/>
              </w:rPr>
            </w:pPr>
          </w:p>
          <w:p w:rsidR="00E9520A" w:rsidRDefault="00E9520A">
            <w:pPr>
              <w:pStyle w:val="TableParagraph"/>
              <w:spacing w:before="3"/>
              <w:ind w:left="0" w:right="0"/>
              <w:rPr>
                <w:sz w:val="19"/>
              </w:rPr>
            </w:pPr>
          </w:p>
          <w:p w:rsidR="00E9520A" w:rsidRDefault="00E9520A">
            <w:pPr>
              <w:pStyle w:val="TableParagraph"/>
              <w:ind w:left="132" w:right="595" w:hanging="51"/>
              <w:rPr>
                <w:i/>
                <w:sz w:val="20"/>
              </w:rPr>
            </w:pPr>
            <w:proofErr w:type="spellStart"/>
            <w:r>
              <w:rPr>
                <w:i/>
                <w:sz w:val="20"/>
              </w:rPr>
              <w:t>Attività</w:t>
            </w:r>
            <w:proofErr w:type="spellEnd"/>
            <w:r>
              <w:rPr>
                <w:i/>
                <w:sz w:val="20"/>
              </w:rPr>
              <w:t xml:space="preserve"> e </w:t>
            </w:r>
            <w:proofErr w:type="spellStart"/>
            <w:r>
              <w:rPr>
                <w:i/>
                <w:sz w:val="20"/>
              </w:rPr>
              <w:t>procedimenti</w:t>
            </w:r>
            <w:proofErr w:type="spellEnd"/>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279"/>
              <w:rPr>
                <w:sz w:val="20"/>
              </w:rPr>
            </w:pPr>
            <w:proofErr w:type="spellStart"/>
            <w:r>
              <w:rPr>
                <w:sz w:val="20"/>
              </w:rPr>
              <w:t>Dati</w:t>
            </w:r>
            <w:proofErr w:type="spellEnd"/>
            <w:r>
              <w:rPr>
                <w:sz w:val="20"/>
              </w:rPr>
              <w:t xml:space="preserve"> </w:t>
            </w:r>
            <w:proofErr w:type="spellStart"/>
            <w:r>
              <w:rPr>
                <w:sz w:val="20"/>
              </w:rPr>
              <w:t>aggregati</w:t>
            </w:r>
            <w:proofErr w:type="spellEnd"/>
            <w:r>
              <w:rPr>
                <w:sz w:val="20"/>
              </w:rPr>
              <w:t xml:space="preserve"> </w:t>
            </w:r>
            <w:proofErr w:type="spellStart"/>
            <w:r>
              <w:rPr>
                <w:sz w:val="20"/>
              </w:rPr>
              <w:t>attività</w:t>
            </w:r>
            <w:proofErr w:type="spellEnd"/>
            <w:r>
              <w:rPr>
                <w:sz w:val="20"/>
              </w:rPr>
              <w:t xml:space="preserve"> </w:t>
            </w:r>
            <w:proofErr w:type="spellStart"/>
            <w:r>
              <w:rPr>
                <w:sz w:val="20"/>
              </w:rPr>
              <w:t>amministrativa</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24, c. 1</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Entro</w:t>
            </w:r>
            <w:proofErr w:type="spellEnd"/>
            <w:r>
              <w:rPr>
                <w:sz w:val="20"/>
              </w:rPr>
              <w:t xml:space="preserve"> 6 </w:t>
            </w:r>
            <w:proofErr w:type="spellStart"/>
            <w:r>
              <w:rPr>
                <w:sz w:val="20"/>
              </w:rPr>
              <w:t>mesi</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979"/>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312"/>
              <w:rPr>
                <w:sz w:val="20"/>
              </w:rPr>
            </w:pPr>
            <w:proofErr w:type="spellStart"/>
            <w:r>
              <w:rPr>
                <w:sz w:val="20"/>
              </w:rPr>
              <w:t>Tipologie</w:t>
            </w:r>
            <w:proofErr w:type="spellEnd"/>
            <w:r>
              <w:rPr>
                <w:sz w:val="20"/>
              </w:rPr>
              <w:t xml:space="preserve"> di </w:t>
            </w:r>
            <w:proofErr w:type="spellStart"/>
            <w:r>
              <w:rPr>
                <w:w w:val="95"/>
                <w:sz w:val="20"/>
              </w:rPr>
              <w:t>procedimento</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35,</w:t>
            </w:r>
          </w:p>
          <w:p w:rsidR="00E9520A" w:rsidRDefault="00E9520A">
            <w:pPr>
              <w:pStyle w:val="TableParagraph"/>
              <w:rPr>
                <w:sz w:val="20"/>
              </w:rPr>
            </w:pPr>
            <w:r>
              <w:rPr>
                <w:sz w:val="20"/>
              </w:rPr>
              <w:t>c. 1,2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77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417"/>
              <w:rPr>
                <w:sz w:val="20"/>
              </w:rPr>
            </w:pPr>
            <w:proofErr w:type="spellStart"/>
            <w:r>
              <w:rPr>
                <w:sz w:val="20"/>
              </w:rPr>
              <w:t>Monitoraggio</w:t>
            </w:r>
            <w:proofErr w:type="spellEnd"/>
            <w:r>
              <w:rPr>
                <w:sz w:val="20"/>
              </w:rPr>
              <w:t xml:space="preserve"> tempi </w:t>
            </w:r>
            <w:proofErr w:type="spellStart"/>
            <w:r>
              <w:rPr>
                <w:sz w:val="20"/>
              </w:rPr>
              <w:t>pr</w:t>
            </w:r>
            <w:bookmarkStart w:id="0" w:name="_GoBack"/>
            <w:bookmarkEnd w:id="0"/>
            <w:r>
              <w:rPr>
                <w:sz w:val="20"/>
              </w:rPr>
              <w:t>ocedimentali</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24, c. 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Semestrale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101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left="81" w:right="62"/>
              <w:rPr>
                <w:sz w:val="20"/>
                <w:lang w:val="it-IT"/>
              </w:rPr>
            </w:pPr>
            <w:r w:rsidRPr="00E9520A">
              <w:rPr>
                <w:sz w:val="20"/>
                <w:lang w:val="it-IT"/>
              </w:rPr>
              <w:t>Dichiarazioni sostitutive e acquisizione d'ufficio dei dati</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35, c. 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77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ind w:left="0" w:right="0"/>
              <w:rPr>
                <w:sz w:val="20"/>
              </w:rPr>
            </w:pPr>
          </w:p>
          <w:p w:rsidR="00E9520A" w:rsidRDefault="00E9520A">
            <w:pPr>
              <w:pStyle w:val="TableParagraph"/>
              <w:spacing w:before="3"/>
              <w:ind w:left="0" w:right="0"/>
              <w:rPr>
                <w:sz w:val="19"/>
              </w:rPr>
            </w:pPr>
          </w:p>
          <w:p w:rsidR="00E9520A" w:rsidRDefault="00E9520A">
            <w:pPr>
              <w:pStyle w:val="TableParagraph"/>
              <w:ind w:left="81" w:right="142"/>
              <w:rPr>
                <w:i/>
                <w:sz w:val="20"/>
              </w:rPr>
            </w:pPr>
            <w:proofErr w:type="spellStart"/>
            <w:r>
              <w:rPr>
                <w:i/>
                <w:sz w:val="20"/>
              </w:rPr>
              <w:t>Provvedimenti</w:t>
            </w:r>
            <w:proofErr w:type="spellEnd"/>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264"/>
              <w:rPr>
                <w:sz w:val="20"/>
              </w:rPr>
            </w:pPr>
            <w:proofErr w:type="spellStart"/>
            <w:r>
              <w:rPr>
                <w:sz w:val="20"/>
              </w:rPr>
              <w:t>Provvedimenti</w:t>
            </w:r>
            <w:proofErr w:type="spellEnd"/>
            <w:r>
              <w:rPr>
                <w:sz w:val="20"/>
              </w:rPr>
              <w:t xml:space="preserve"> </w:t>
            </w:r>
            <w:proofErr w:type="spellStart"/>
            <w:r>
              <w:rPr>
                <w:sz w:val="20"/>
              </w:rPr>
              <w:t>organi</w:t>
            </w:r>
            <w:proofErr w:type="spellEnd"/>
            <w:r>
              <w:rPr>
                <w:sz w:val="20"/>
              </w:rPr>
              <w:t xml:space="preserve"> </w:t>
            </w:r>
            <w:proofErr w:type="spellStart"/>
            <w:r>
              <w:rPr>
                <w:sz w:val="20"/>
              </w:rPr>
              <w:t>indirizzo</w:t>
            </w:r>
            <w:proofErr w:type="spellEnd"/>
            <w:r>
              <w:rPr>
                <w:sz w:val="20"/>
              </w:rPr>
              <w:t>-politico</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Semestrale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528"/>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95"/>
              <w:rPr>
                <w:sz w:val="20"/>
              </w:rPr>
            </w:pPr>
            <w:proofErr w:type="spellStart"/>
            <w:r>
              <w:rPr>
                <w:sz w:val="20"/>
              </w:rPr>
              <w:t>Provvedimenti</w:t>
            </w:r>
            <w:proofErr w:type="spellEnd"/>
            <w:r>
              <w:rPr>
                <w:sz w:val="20"/>
              </w:rPr>
              <w:t xml:space="preserve"> </w:t>
            </w:r>
            <w:proofErr w:type="spellStart"/>
            <w:r>
              <w:rPr>
                <w:sz w:val="20"/>
              </w:rPr>
              <w:t>dirigenti</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23</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Semestrale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35" w:lineRule="auto"/>
              <w:ind w:right="256"/>
              <w:rPr>
                <w:sz w:val="20"/>
              </w:rPr>
            </w:pPr>
            <w:proofErr w:type="spellStart"/>
            <w:r>
              <w:rPr>
                <w:sz w:val="20"/>
              </w:rPr>
              <w:t>Responsabile</w:t>
            </w:r>
            <w:proofErr w:type="spellEnd"/>
            <w:r>
              <w:rPr>
                <w:sz w:val="20"/>
              </w:rPr>
              <w:t xml:space="preserve"> </w:t>
            </w:r>
            <w:proofErr w:type="spellStart"/>
            <w:r>
              <w:rPr>
                <w:sz w:val="20"/>
              </w:rPr>
              <w:t>Servizio</w:t>
            </w:r>
            <w:proofErr w:type="spellEnd"/>
            <w:r>
              <w:rPr>
                <w:sz w:val="20"/>
              </w:rPr>
              <w:t xml:space="preserve"> </w:t>
            </w:r>
            <w:proofErr w:type="spellStart"/>
            <w:r>
              <w:rPr>
                <w:sz w:val="20"/>
              </w:rPr>
              <w:t>personale</w:t>
            </w:r>
            <w:proofErr w:type="spellEnd"/>
          </w:p>
        </w:tc>
      </w:tr>
      <w:tr w:rsidR="00E9520A" w:rsidTr="00E9520A">
        <w:trPr>
          <w:trHeight w:hRule="exact" w:val="982"/>
        </w:trPr>
        <w:tc>
          <w:tcPr>
            <w:tcW w:w="1862"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540"/>
              <w:rPr>
                <w:i/>
                <w:sz w:val="20"/>
              </w:rPr>
            </w:pPr>
            <w:proofErr w:type="spellStart"/>
            <w:r>
              <w:rPr>
                <w:i/>
                <w:sz w:val="20"/>
              </w:rPr>
              <w:t>Controlli</w:t>
            </w:r>
            <w:proofErr w:type="spellEnd"/>
            <w:r>
              <w:rPr>
                <w:i/>
                <w:sz w:val="20"/>
              </w:rPr>
              <w:t xml:space="preserve"> </w:t>
            </w:r>
            <w:proofErr w:type="spellStart"/>
            <w:r>
              <w:rPr>
                <w:i/>
                <w:sz w:val="20"/>
              </w:rPr>
              <w:t>sulle</w:t>
            </w:r>
            <w:proofErr w:type="spellEnd"/>
            <w:r>
              <w:rPr>
                <w:i/>
                <w:sz w:val="20"/>
              </w:rPr>
              <w:t xml:space="preserve"> </w:t>
            </w:r>
            <w:proofErr w:type="spellStart"/>
            <w:r>
              <w:rPr>
                <w:i/>
                <w:sz w:val="20"/>
              </w:rPr>
              <w:t>imprese</w:t>
            </w:r>
            <w:proofErr w:type="spellEnd"/>
          </w:p>
        </w:tc>
        <w:tc>
          <w:tcPr>
            <w:tcW w:w="2184" w:type="dxa"/>
            <w:tcBorders>
              <w:top w:val="single" w:sz="24" w:space="0" w:color="C0C0C0"/>
              <w:left w:val="single" w:sz="24" w:space="0" w:color="C0C0C0"/>
              <w:bottom w:val="single" w:sz="24" w:space="0" w:color="C0C0C0"/>
              <w:right w:val="single" w:sz="24" w:space="0" w:color="C0C0C0"/>
            </w:tcBorders>
          </w:tcPr>
          <w:p w:rsidR="00E9520A" w:rsidRDefault="00E9520A"/>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25</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34"/>
              <w:rPr>
                <w:sz w:val="20"/>
              </w:rPr>
            </w:pPr>
            <w:proofErr w:type="spellStart"/>
            <w:r>
              <w:rPr>
                <w:sz w:val="20"/>
              </w:rPr>
              <w:t>Responsabile</w:t>
            </w:r>
            <w:proofErr w:type="spellEnd"/>
            <w:r>
              <w:rPr>
                <w:sz w:val="20"/>
              </w:rPr>
              <w:t xml:space="preserve"> Area </w:t>
            </w:r>
            <w:proofErr w:type="spellStart"/>
            <w:r>
              <w:rPr>
                <w:sz w:val="20"/>
              </w:rPr>
              <w:t>Economico</w:t>
            </w:r>
            <w:proofErr w:type="spellEnd"/>
            <w:r>
              <w:rPr>
                <w:sz w:val="20"/>
              </w:rPr>
              <w:t xml:space="preserve"> </w:t>
            </w:r>
            <w:r w:rsidR="00655617">
              <w:rPr>
                <w:sz w:val="20"/>
              </w:rPr>
              <w:t>–</w:t>
            </w:r>
            <w:r>
              <w:rPr>
                <w:sz w:val="20"/>
              </w:rPr>
              <w:t xml:space="preserve"> </w:t>
            </w:r>
            <w:proofErr w:type="spellStart"/>
            <w:r>
              <w:rPr>
                <w:sz w:val="20"/>
              </w:rPr>
              <w:t>Finanziario</w:t>
            </w:r>
            <w:proofErr w:type="spellEnd"/>
          </w:p>
        </w:tc>
      </w:tr>
      <w:tr w:rsidR="00E9520A" w:rsidTr="00E9520A">
        <w:trPr>
          <w:trHeight w:hRule="exact" w:val="770"/>
        </w:trPr>
        <w:tc>
          <w:tcPr>
            <w:tcW w:w="1862"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left="132" w:right="590" w:hanging="51"/>
              <w:rPr>
                <w:i/>
                <w:sz w:val="20"/>
                <w:lang w:val="it-IT"/>
              </w:rPr>
            </w:pPr>
            <w:r w:rsidRPr="00E9520A">
              <w:rPr>
                <w:i/>
                <w:sz w:val="20"/>
                <w:lang w:val="it-IT"/>
              </w:rPr>
              <w:t>Bandi di gara e contratti</w:t>
            </w:r>
          </w:p>
        </w:tc>
        <w:tc>
          <w:tcPr>
            <w:tcW w:w="2184" w:type="dxa"/>
            <w:tcBorders>
              <w:top w:val="single" w:sz="24" w:space="0" w:color="C0C0C0"/>
              <w:left w:val="single" w:sz="24" w:space="0" w:color="C0C0C0"/>
              <w:bottom w:val="single" w:sz="24" w:space="0" w:color="C0C0C0"/>
              <w:right w:val="single" w:sz="24" w:space="0" w:color="C0C0C0"/>
            </w:tcBorders>
          </w:tcPr>
          <w:p w:rsidR="00E9520A" w:rsidRPr="00E9520A" w:rsidRDefault="00E9520A">
            <w:pPr>
              <w:rPr>
                <w:lang w:val="it-IT"/>
              </w:rPr>
            </w:pP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37,</w:t>
            </w:r>
          </w:p>
          <w:p w:rsidR="00E9520A" w:rsidRDefault="00E9520A">
            <w:pPr>
              <w:pStyle w:val="TableParagraph"/>
              <w:rPr>
                <w:sz w:val="20"/>
              </w:rPr>
            </w:pPr>
            <w:r>
              <w:rPr>
                <w:sz w:val="20"/>
              </w:rPr>
              <w:t>c. 1,2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RPr="00C911DB" w:rsidTr="00E9520A">
        <w:trPr>
          <w:trHeight w:hRule="exact" w:val="1008"/>
        </w:trPr>
        <w:tc>
          <w:tcPr>
            <w:tcW w:w="1862" w:type="dxa"/>
            <w:vMerge w:val="restart"/>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left="81" w:right="696"/>
              <w:rPr>
                <w:i/>
                <w:sz w:val="20"/>
                <w:lang w:val="it-IT"/>
              </w:rPr>
            </w:pPr>
            <w:r w:rsidRPr="00E9520A">
              <w:rPr>
                <w:i/>
                <w:sz w:val="20"/>
                <w:lang w:val="it-IT"/>
              </w:rPr>
              <w:t>Sovvenzioni, contributi, sussidi</w:t>
            </w:r>
          </w:p>
          <w:p w:rsidR="00E9520A" w:rsidRPr="00E9520A" w:rsidRDefault="00E9520A">
            <w:pPr>
              <w:pStyle w:val="TableParagraph"/>
              <w:ind w:left="81" w:right="0"/>
              <w:rPr>
                <w:i/>
                <w:sz w:val="20"/>
                <w:lang w:val="it-IT"/>
              </w:rPr>
            </w:pPr>
            <w:r w:rsidRPr="00E9520A">
              <w:rPr>
                <w:i/>
                <w:sz w:val="20"/>
                <w:lang w:val="it-IT"/>
              </w:rPr>
              <w:t>vantaggi economici</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Criteri</w:t>
            </w:r>
            <w:proofErr w:type="spellEnd"/>
            <w:r>
              <w:rPr>
                <w:sz w:val="20"/>
              </w:rPr>
              <w:t xml:space="preserve"> e </w:t>
            </w:r>
            <w:proofErr w:type="spellStart"/>
            <w:r>
              <w:rPr>
                <w:sz w:val="20"/>
              </w:rPr>
              <w:t>modalità</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26, c. 1</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right="368" w:firstLine="50"/>
              <w:rPr>
                <w:sz w:val="20"/>
                <w:lang w:val="it-IT"/>
              </w:rPr>
            </w:pPr>
            <w:r w:rsidRPr="00E9520A">
              <w:rPr>
                <w:sz w:val="20"/>
                <w:lang w:val="it-IT"/>
              </w:rPr>
              <w:t>Responsabile Area cultura e Area Affari Generali</w:t>
            </w:r>
          </w:p>
        </w:tc>
      </w:tr>
      <w:tr w:rsidR="00E9520A" w:rsidRPr="00C911DB" w:rsidTr="00E9520A">
        <w:trPr>
          <w:trHeight w:hRule="exact" w:val="101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Pr="00E9520A" w:rsidRDefault="00E9520A">
            <w:pPr>
              <w:widowControl/>
              <w:rPr>
                <w:i/>
                <w:sz w:val="20"/>
                <w:lang w:val="it-IT"/>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312"/>
              <w:rPr>
                <w:sz w:val="20"/>
              </w:rPr>
            </w:pPr>
            <w:proofErr w:type="spellStart"/>
            <w:r>
              <w:rPr>
                <w:sz w:val="20"/>
              </w:rPr>
              <w:t>Atti</w:t>
            </w:r>
            <w:proofErr w:type="spellEnd"/>
            <w:r>
              <w:rPr>
                <w:sz w:val="20"/>
              </w:rPr>
              <w:t xml:space="preserve"> di </w:t>
            </w:r>
            <w:proofErr w:type="spellStart"/>
            <w:r>
              <w:rPr>
                <w:sz w:val="20"/>
              </w:rPr>
              <w:t>concessione</w:t>
            </w:r>
            <w:proofErr w:type="spellEnd"/>
          </w:p>
        </w:tc>
        <w:tc>
          <w:tcPr>
            <w:tcW w:w="1786" w:type="dxa"/>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spacing w:line="223" w:lineRule="exact"/>
              <w:rPr>
                <w:sz w:val="20"/>
              </w:rPr>
            </w:pPr>
            <w:r>
              <w:rPr>
                <w:sz w:val="20"/>
              </w:rPr>
              <w:t>Art. 26, c. 2</w:t>
            </w:r>
          </w:p>
          <w:p w:rsidR="00E9520A" w:rsidRDefault="00E9520A">
            <w:pPr>
              <w:pStyle w:val="TableParagraph"/>
              <w:ind w:left="0" w:right="0"/>
              <w:rPr>
                <w:sz w:val="20"/>
              </w:rPr>
            </w:pPr>
          </w:p>
          <w:p w:rsidR="00E9520A" w:rsidRDefault="00E9520A">
            <w:pPr>
              <w:pStyle w:val="TableParagraph"/>
              <w:spacing w:before="1"/>
              <w:rPr>
                <w:sz w:val="20"/>
              </w:rPr>
            </w:pPr>
            <w:r>
              <w:rPr>
                <w:sz w:val="20"/>
              </w:rPr>
              <w:t>Art. 27</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Pr="00E9520A" w:rsidRDefault="00E9520A">
            <w:pPr>
              <w:pStyle w:val="TableParagraph"/>
              <w:ind w:right="256" w:firstLine="50"/>
              <w:rPr>
                <w:sz w:val="20"/>
                <w:lang w:val="it-IT"/>
              </w:rPr>
            </w:pPr>
            <w:r w:rsidRPr="00E9520A">
              <w:rPr>
                <w:sz w:val="20"/>
                <w:lang w:val="it-IT"/>
              </w:rPr>
              <w:t>Responsabile Area Cultura e Area Affari Generali</w:t>
            </w:r>
          </w:p>
        </w:tc>
      </w:tr>
      <w:tr w:rsidR="00E9520A" w:rsidTr="00E9520A">
        <w:trPr>
          <w:trHeight w:hRule="exact" w:val="770"/>
        </w:trPr>
        <w:tc>
          <w:tcPr>
            <w:tcW w:w="1862" w:type="dxa"/>
            <w:vMerge w:val="restart"/>
            <w:tcBorders>
              <w:top w:val="single" w:sz="24" w:space="0" w:color="C0C0C0"/>
              <w:left w:val="single" w:sz="24" w:space="0" w:color="C0C0C0"/>
              <w:bottom w:val="single" w:sz="24" w:space="0" w:color="C0C0C0"/>
              <w:right w:val="single" w:sz="24" w:space="0" w:color="C0C0C0"/>
            </w:tcBorders>
          </w:tcPr>
          <w:p w:rsidR="00E9520A" w:rsidRPr="00E9520A" w:rsidRDefault="00E9520A">
            <w:pPr>
              <w:pStyle w:val="TableParagraph"/>
              <w:ind w:left="0" w:right="0"/>
              <w:rPr>
                <w:sz w:val="20"/>
                <w:lang w:val="it-IT"/>
              </w:rPr>
            </w:pPr>
          </w:p>
          <w:p w:rsidR="00E9520A" w:rsidRPr="00E9520A" w:rsidRDefault="00E9520A">
            <w:pPr>
              <w:pStyle w:val="TableParagraph"/>
              <w:spacing w:before="5"/>
              <w:ind w:left="0" w:right="0"/>
              <w:rPr>
                <w:sz w:val="19"/>
                <w:lang w:val="it-IT"/>
              </w:rPr>
            </w:pPr>
          </w:p>
          <w:p w:rsidR="00E9520A" w:rsidRDefault="00E9520A">
            <w:pPr>
              <w:pStyle w:val="TableParagraph"/>
              <w:ind w:left="81" w:right="142"/>
              <w:rPr>
                <w:i/>
                <w:sz w:val="20"/>
              </w:rPr>
            </w:pPr>
            <w:proofErr w:type="spellStart"/>
            <w:r>
              <w:rPr>
                <w:i/>
                <w:sz w:val="20"/>
              </w:rPr>
              <w:t>Bilanci</w:t>
            </w:r>
            <w:proofErr w:type="spellEnd"/>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301"/>
              <w:rPr>
                <w:sz w:val="20"/>
              </w:rPr>
            </w:pPr>
            <w:proofErr w:type="spellStart"/>
            <w:r>
              <w:rPr>
                <w:sz w:val="20"/>
              </w:rPr>
              <w:t>Bilancio</w:t>
            </w:r>
            <w:proofErr w:type="spellEnd"/>
            <w:r>
              <w:rPr>
                <w:sz w:val="20"/>
              </w:rPr>
              <w:t xml:space="preserve"> </w:t>
            </w:r>
            <w:proofErr w:type="spellStart"/>
            <w:r>
              <w:rPr>
                <w:sz w:val="20"/>
              </w:rPr>
              <w:t>preventivo</w:t>
            </w:r>
            <w:proofErr w:type="spellEnd"/>
            <w:r>
              <w:rPr>
                <w:sz w:val="20"/>
              </w:rPr>
              <w:t xml:space="preserve"> e </w:t>
            </w:r>
            <w:proofErr w:type="spellStart"/>
            <w:r>
              <w:rPr>
                <w:sz w:val="20"/>
              </w:rPr>
              <w:t>consuntivo</w:t>
            </w:r>
            <w:proofErr w:type="spellEnd"/>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29, c. 1</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Annuale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tabs>
                <w:tab w:val="left" w:pos="1676"/>
              </w:tabs>
              <w:ind w:right="75"/>
              <w:rPr>
                <w:sz w:val="20"/>
              </w:rPr>
            </w:pPr>
            <w:proofErr w:type="spellStart"/>
            <w:r>
              <w:rPr>
                <w:sz w:val="20"/>
              </w:rPr>
              <w:t>Responsabile</w:t>
            </w:r>
            <w:proofErr w:type="spellEnd"/>
            <w:r>
              <w:rPr>
                <w:sz w:val="20"/>
              </w:rPr>
              <w:tab/>
            </w:r>
            <w:r>
              <w:rPr>
                <w:spacing w:val="-1"/>
                <w:sz w:val="20"/>
              </w:rPr>
              <w:t xml:space="preserve">Area </w:t>
            </w:r>
            <w:proofErr w:type="spellStart"/>
            <w:r>
              <w:rPr>
                <w:sz w:val="20"/>
              </w:rPr>
              <w:t>Economico</w:t>
            </w:r>
            <w:proofErr w:type="spellEnd"/>
            <w:r>
              <w:rPr>
                <w:spacing w:val="-14"/>
                <w:sz w:val="20"/>
              </w:rPr>
              <w:t xml:space="preserve"> </w:t>
            </w:r>
            <w:proofErr w:type="spellStart"/>
            <w:r>
              <w:rPr>
                <w:sz w:val="20"/>
              </w:rPr>
              <w:t>Finanziario</w:t>
            </w:r>
            <w:proofErr w:type="spellEnd"/>
          </w:p>
        </w:tc>
      </w:tr>
      <w:tr w:rsidR="00E9520A" w:rsidTr="00E9520A">
        <w:trPr>
          <w:trHeight w:hRule="exact" w:val="1130"/>
        </w:trPr>
        <w:tc>
          <w:tcPr>
            <w:tcW w:w="1862" w:type="dxa"/>
            <w:vMerge/>
            <w:tcBorders>
              <w:top w:val="single" w:sz="24" w:space="0" w:color="C0C0C0"/>
              <w:left w:val="single" w:sz="24" w:space="0" w:color="C0C0C0"/>
              <w:bottom w:val="single" w:sz="24" w:space="0" w:color="C0C0C0"/>
              <w:right w:val="single" w:sz="24" w:space="0" w:color="C0C0C0"/>
            </w:tcBorders>
            <w:vAlign w:val="center"/>
            <w:hideMark/>
          </w:tcPr>
          <w:p w:rsidR="00E9520A" w:rsidRDefault="00E9520A">
            <w:pPr>
              <w:widowControl/>
              <w:rPr>
                <w:i/>
                <w:sz w:val="20"/>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left="81" w:right="154"/>
              <w:rPr>
                <w:sz w:val="20"/>
                <w:lang w:val="it-IT"/>
              </w:rPr>
            </w:pPr>
            <w:r w:rsidRPr="006A474B">
              <w:rPr>
                <w:sz w:val="20"/>
                <w:lang w:val="it-IT"/>
              </w:rPr>
              <w:t>Piano degli indicatori risultati attesi</w:t>
            </w:r>
          </w:p>
          <w:p w:rsidR="00E9520A" w:rsidRPr="006A474B" w:rsidRDefault="00E9520A">
            <w:pPr>
              <w:pStyle w:val="TableParagraph"/>
              <w:ind w:left="81" w:right="312"/>
              <w:rPr>
                <w:sz w:val="20"/>
                <w:lang w:val="it-IT"/>
              </w:rPr>
            </w:pPr>
            <w:r w:rsidRPr="006A474B">
              <w:rPr>
                <w:sz w:val="20"/>
                <w:lang w:val="it-IT"/>
              </w:rPr>
              <w:t>di bilancio</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29, c. 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Annuale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167"/>
              <w:rPr>
                <w:sz w:val="20"/>
              </w:rPr>
            </w:pPr>
            <w:proofErr w:type="spellStart"/>
            <w:r>
              <w:rPr>
                <w:sz w:val="20"/>
              </w:rPr>
              <w:t>Responsabile</w:t>
            </w:r>
            <w:proofErr w:type="spellEnd"/>
            <w:r>
              <w:rPr>
                <w:sz w:val="20"/>
              </w:rPr>
              <w:t xml:space="preserve"> Area </w:t>
            </w:r>
            <w:proofErr w:type="spellStart"/>
            <w:r>
              <w:rPr>
                <w:sz w:val="20"/>
              </w:rPr>
              <w:t>Economico</w:t>
            </w:r>
            <w:proofErr w:type="spellEnd"/>
            <w:r>
              <w:rPr>
                <w:sz w:val="20"/>
              </w:rPr>
              <w:t xml:space="preserve"> </w:t>
            </w:r>
            <w:proofErr w:type="spellStart"/>
            <w:r>
              <w:rPr>
                <w:sz w:val="20"/>
              </w:rPr>
              <w:t>Finanziario</w:t>
            </w:r>
            <w:proofErr w:type="spellEnd"/>
          </w:p>
        </w:tc>
      </w:tr>
    </w:tbl>
    <w:p w:rsidR="00E9520A" w:rsidRDefault="00E9520A" w:rsidP="00E9520A">
      <w:pPr>
        <w:widowControl/>
        <w:rPr>
          <w:sz w:val="20"/>
        </w:rPr>
        <w:sectPr w:rsidR="00E9520A">
          <w:pgSz w:w="11900" w:h="16840"/>
          <w:pgMar w:top="1860" w:right="560" w:bottom="860" w:left="820" w:header="708" w:footer="679" w:gutter="0"/>
          <w:cols w:space="720"/>
        </w:sectPr>
      </w:pPr>
    </w:p>
    <w:tbl>
      <w:tblPr>
        <w:tblStyle w:val="TableNormal"/>
        <w:tblW w:w="0" w:type="auto"/>
        <w:tblInd w:w="111" w:type="dxa"/>
        <w:tblBorders>
          <w:top w:val="single" w:sz="24" w:space="0" w:color="C0C0C0"/>
          <w:left w:val="single" w:sz="24" w:space="0" w:color="C0C0C0"/>
          <w:bottom w:val="single" w:sz="24" w:space="0" w:color="C0C0C0"/>
          <w:right w:val="single" w:sz="24" w:space="0" w:color="C0C0C0"/>
          <w:insideH w:val="single" w:sz="24" w:space="0" w:color="C0C0C0"/>
          <w:insideV w:val="single" w:sz="24" w:space="0" w:color="C0C0C0"/>
        </w:tblBorders>
        <w:tblLayout w:type="fixed"/>
        <w:tblLook w:val="01E0" w:firstRow="1" w:lastRow="1" w:firstColumn="1" w:lastColumn="1" w:noHBand="0" w:noVBand="0"/>
      </w:tblPr>
      <w:tblGrid>
        <w:gridCol w:w="1862"/>
        <w:gridCol w:w="2184"/>
        <w:gridCol w:w="1786"/>
        <w:gridCol w:w="2184"/>
        <w:gridCol w:w="2198"/>
      </w:tblGrid>
      <w:tr w:rsidR="00E9520A" w:rsidTr="00E9520A">
        <w:trPr>
          <w:trHeight w:hRule="exact" w:val="1524"/>
        </w:trPr>
        <w:tc>
          <w:tcPr>
            <w:tcW w:w="1862"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tabs>
                <w:tab w:val="left" w:pos="1462"/>
              </w:tabs>
              <w:ind w:left="81" w:right="111"/>
              <w:rPr>
                <w:i/>
                <w:sz w:val="20"/>
                <w:lang w:val="it-IT"/>
              </w:rPr>
            </w:pPr>
            <w:r w:rsidRPr="006A474B">
              <w:rPr>
                <w:i/>
                <w:sz w:val="20"/>
                <w:lang w:val="it-IT"/>
              </w:rPr>
              <w:lastRenderedPageBreak/>
              <w:t>Beni</w:t>
            </w:r>
            <w:r w:rsidRPr="006A474B">
              <w:rPr>
                <w:i/>
                <w:spacing w:val="-2"/>
                <w:sz w:val="20"/>
                <w:lang w:val="it-IT"/>
              </w:rPr>
              <w:t xml:space="preserve"> </w:t>
            </w:r>
            <w:r w:rsidRPr="006A474B">
              <w:rPr>
                <w:i/>
                <w:sz w:val="20"/>
                <w:lang w:val="it-IT"/>
              </w:rPr>
              <w:t>immobili</w:t>
            </w:r>
            <w:r w:rsidRPr="006A474B">
              <w:rPr>
                <w:i/>
                <w:sz w:val="20"/>
                <w:lang w:val="it-IT"/>
              </w:rPr>
              <w:tab/>
              <w:t>e gestione</w:t>
            </w:r>
            <w:r w:rsidRPr="006A474B">
              <w:rPr>
                <w:i/>
                <w:spacing w:val="-7"/>
                <w:sz w:val="20"/>
                <w:lang w:val="it-IT"/>
              </w:rPr>
              <w:t xml:space="preserve"> </w:t>
            </w:r>
            <w:r w:rsidRPr="006A474B">
              <w:rPr>
                <w:i/>
                <w:sz w:val="20"/>
                <w:lang w:val="it-IT"/>
              </w:rPr>
              <w:t>patrimonio</w:t>
            </w:r>
          </w:p>
        </w:tc>
        <w:tc>
          <w:tcPr>
            <w:tcW w:w="2184" w:type="dxa"/>
            <w:tcBorders>
              <w:top w:val="single" w:sz="24" w:space="0" w:color="C0C0C0"/>
              <w:left w:val="single" w:sz="24" w:space="0" w:color="C0C0C0"/>
              <w:bottom w:val="single" w:sz="24" w:space="0" w:color="C0C0C0"/>
              <w:right w:val="single" w:sz="24" w:space="0" w:color="C0C0C0"/>
            </w:tcBorders>
          </w:tcPr>
          <w:p w:rsidR="00E9520A" w:rsidRPr="006A474B" w:rsidRDefault="00E9520A">
            <w:pPr>
              <w:pStyle w:val="TableParagraph"/>
              <w:spacing w:line="223" w:lineRule="exact"/>
              <w:ind w:left="81" w:right="0"/>
              <w:rPr>
                <w:sz w:val="20"/>
                <w:lang w:val="it-IT"/>
              </w:rPr>
            </w:pPr>
            <w:r w:rsidRPr="006A474B">
              <w:rPr>
                <w:sz w:val="20"/>
                <w:lang w:val="it-IT"/>
              </w:rPr>
              <w:t>Patrimonio immobiliare</w:t>
            </w:r>
          </w:p>
          <w:p w:rsidR="00E9520A" w:rsidRPr="006A474B" w:rsidRDefault="00E9520A">
            <w:pPr>
              <w:pStyle w:val="TableParagraph"/>
              <w:ind w:left="0" w:right="0"/>
              <w:rPr>
                <w:sz w:val="20"/>
                <w:lang w:val="it-IT"/>
              </w:rPr>
            </w:pPr>
          </w:p>
          <w:p w:rsidR="00E9520A" w:rsidRPr="006A474B" w:rsidRDefault="00E9520A">
            <w:pPr>
              <w:pStyle w:val="TableParagraph"/>
              <w:spacing w:before="1"/>
              <w:ind w:left="81" w:right="423"/>
              <w:rPr>
                <w:sz w:val="20"/>
                <w:lang w:val="it-IT"/>
              </w:rPr>
            </w:pPr>
            <w:r w:rsidRPr="006A474B">
              <w:rPr>
                <w:sz w:val="20"/>
                <w:lang w:val="it-IT"/>
              </w:rPr>
              <w:t>Canoni di locazione o affitto</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30</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Annuale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34"/>
              <w:rPr>
                <w:sz w:val="20"/>
              </w:rPr>
            </w:pPr>
            <w:proofErr w:type="spellStart"/>
            <w:r>
              <w:rPr>
                <w:sz w:val="20"/>
              </w:rPr>
              <w:t>Responsabile</w:t>
            </w:r>
            <w:proofErr w:type="spellEnd"/>
            <w:r>
              <w:rPr>
                <w:sz w:val="20"/>
              </w:rPr>
              <w:t xml:space="preserve"> Area </w:t>
            </w:r>
            <w:proofErr w:type="spellStart"/>
            <w:r>
              <w:rPr>
                <w:sz w:val="20"/>
              </w:rPr>
              <w:t>Tecnica</w:t>
            </w:r>
            <w:proofErr w:type="spellEnd"/>
          </w:p>
        </w:tc>
      </w:tr>
      <w:tr w:rsidR="00E9520A" w:rsidRPr="00C911DB" w:rsidTr="00E9520A">
        <w:trPr>
          <w:trHeight w:hRule="exact" w:val="770"/>
        </w:trPr>
        <w:tc>
          <w:tcPr>
            <w:tcW w:w="1862"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left="81" w:right="142"/>
              <w:rPr>
                <w:i/>
                <w:sz w:val="20"/>
                <w:lang w:val="it-IT"/>
              </w:rPr>
            </w:pPr>
            <w:r w:rsidRPr="006A474B">
              <w:rPr>
                <w:i/>
                <w:sz w:val="20"/>
                <w:lang w:val="it-IT"/>
              </w:rPr>
              <w:t xml:space="preserve">Controlli e rilievi </w:t>
            </w:r>
            <w:r w:rsidRPr="006A474B">
              <w:rPr>
                <w:i/>
                <w:w w:val="95"/>
                <w:sz w:val="20"/>
                <w:lang w:val="it-IT"/>
              </w:rPr>
              <w:t>sull'</w:t>
            </w:r>
            <w:proofErr w:type="spellStart"/>
            <w:r w:rsidRPr="006A474B">
              <w:rPr>
                <w:i/>
                <w:w w:val="95"/>
                <w:sz w:val="20"/>
                <w:lang w:val="it-IT"/>
              </w:rPr>
              <w:t>amministrazion</w:t>
            </w:r>
            <w:proofErr w:type="spellEnd"/>
            <w:r w:rsidRPr="006A474B">
              <w:rPr>
                <w:i/>
                <w:w w:val="95"/>
                <w:sz w:val="20"/>
                <w:lang w:val="it-IT"/>
              </w:rPr>
              <w:t xml:space="preserve"> </w:t>
            </w:r>
            <w:r w:rsidRPr="006A474B">
              <w:rPr>
                <w:i/>
                <w:sz w:val="20"/>
                <w:lang w:val="it-IT"/>
              </w:rPr>
              <w:t>e</w:t>
            </w:r>
          </w:p>
        </w:tc>
        <w:tc>
          <w:tcPr>
            <w:tcW w:w="2184"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31, c. 1</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right="307"/>
              <w:rPr>
                <w:sz w:val="20"/>
                <w:lang w:val="it-IT"/>
              </w:rPr>
            </w:pPr>
            <w:r w:rsidRPr="006A474B">
              <w:rPr>
                <w:sz w:val="20"/>
                <w:lang w:val="it-IT"/>
              </w:rPr>
              <w:t>Segretario Generale e Area</w:t>
            </w:r>
          </w:p>
          <w:p w:rsidR="00E9520A" w:rsidRPr="006A474B" w:rsidRDefault="00E9520A">
            <w:pPr>
              <w:pStyle w:val="TableParagraph"/>
              <w:ind w:right="75"/>
              <w:rPr>
                <w:sz w:val="20"/>
                <w:lang w:val="it-IT"/>
              </w:rPr>
            </w:pPr>
            <w:r w:rsidRPr="006A474B">
              <w:rPr>
                <w:sz w:val="20"/>
                <w:lang w:val="it-IT"/>
              </w:rPr>
              <w:t>Economico Finanziario</w:t>
            </w:r>
          </w:p>
        </w:tc>
      </w:tr>
      <w:tr w:rsidR="00E9520A" w:rsidTr="00E9520A">
        <w:trPr>
          <w:trHeight w:hRule="exact" w:val="979"/>
        </w:trPr>
        <w:tc>
          <w:tcPr>
            <w:tcW w:w="1862"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left="81" w:right="845"/>
              <w:rPr>
                <w:sz w:val="20"/>
                <w:lang w:val="it-IT"/>
              </w:rPr>
            </w:pPr>
            <w:r w:rsidRPr="006A474B">
              <w:rPr>
                <w:sz w:val="20"/>
                <w:lang w:val="it-IT"/>
              </w:rPr>
              <w:t>Tempi medi di erogazione</w:t>
            </w:r>
          </w:p>
          <w:p w:rsidR="00E9520A" w:rsidRPr="006A474B" w:rsidRDefault="00E9520A">
            <w:pPr>
              <w:pStyle w:val="TableParagraph"/>
              <w:spacing w:line="228" w:lineRule="exact"/>
              <w:ind w:left="81" w:right="312"/>
              <w:rPr>
                <w:sz w:val="20"/>
                <w:lang w:val="it-IT"/>
              </w:rPr>
            </w:pPr>
            <w:r w:rsidRPr="006A474B">
              <w:rPr>
                <w:sz w:val="20"/>
                <w:lang w:val="it-IT"/>
              </w:rPr>
              <w:t>dei servizi</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32, c. 2,</w:t>
            </w:r>
          </w:p>
          <w:p w:rsidR="00E9520A" w:rsidRDefault="00E9520A">
            <w:pPr>
              <w:pStyle w:val="TableParagraph"/>
              <w:rPr>
                <w:sz w:val="20"/>
              </w:rPr>
            </w:pPr>
            <w:proofErr w:type="spellStart"/>
            <w:r>
              <w:rPr>
                <w:sz w:val="20"/>
              </w:rPr>
              <w:t>lett</w:t>
            </w:r>
            <w:proofErr w:type="spellEnd"/>
            <w:r>
              <w:rPr>
                <w:sz w:val="20"/>
              </w:rPr>
              <w:t>. b</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Tr="00E9520A">
        <w:trPr>
          <w:trHeight w:hRule="exact" w:val="1440"/>
        </w:trPr>
        <w:tc>
          <w:tcPr>
            <w:tcW w:w="1862"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142"/>
              <w:rPr>
                <w:i/>
                <w:sz w:val="20"/>
              </w:rPr>
            </w:pPr>
            <w:proofErr w:type="spellStart"/>
            <w:r>
              <w:rPr>
                <w:i/>
                <w:sz w:val="20"/>
              </w:rPr>
              <w:t>Pagamenti</w:t>
            </w:r>
            <w:proofErr w:type="spellEnd"/>
            <w:r>
              <w:rPr>
                <w:i/>
                <w:sz w:val="20"/>
              </w:rPr>
              <w:t xml:space="preserve"> </w:t>
            </w:r>
            <w:proofErr w:type="spellStart"/>
            <w:r>
              <w:rPr>
                <w:i/>
                <w:w w:val="95"/>
                <w:sz w:val="20"/>
              </w:rPr>
              <w:t>dell'amministrazion</w:t>
            </w:r>
            <w:proofErr w:type="spellEnd"/>
            <w:r>
              <w:rPr>
                <w:i/>
                <w:w w:val="95"/>
                <w:sz w:val="20"/>
              </w:rPr>
              <w:t xml:space="preserve"> </w:t>
            </w:r>
            <w:r>
              <w:rPr>
                <w:i/>
                <w:sz w:val="20"/>
              </w:rPr>
              <w:t>e</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left="81" w:right="895"/>
              <w:rPr>
                <w:sz w:val="20"/>
                <w:lang w:val="it-IT"/>
              </w:rPr>
            </w:pPr>
            <w:r w:rsidRPr="006A474B">
              <w:rPr>
                <w:sz w:val="20"/>
                <w:lang w:val="it-IT"/>
              </w:rPr>
              <w:t>Indicatore di tempestività dei pagamenti</w:t>
            </w:r>
          </w:p>
          <w:p w:rsidR="00E9520A" w:rsidRPr="006A474B" w:rsidRDefault="00E9520A">
            <w:pPr>
              <w:pStyle w:val="TableParagraph"/>
              <w:spacing w:line="229" w:lineRule="exact"/>
              <w:ind w:left="81" w:right="154"/>
              <w:rPr>
                <w:sz w:val="20"/>
                <w:lang w:val="it-IT"/>
              </w:rPr>
            </w:pPr>
            <w:r w:rsidRPr="006A474B">
              <w:rPr>
                <w:sz w:val="20"/>
                <w:lang w:val="it-IT"/>
              </w:rPr>
              <w:t>--------------------------</w:t>
            </w:r>
          </w:p>
          <w:p w:rsidR="00E9520A" w:rsidRDefault="00E9520A">
            <w:pPr>
              <w:pStyle w:val="TableParagraph"/>
              <w:ind w:left="81" w:right="512"/>
              <w:rPr>
                <w:sz w:val="20"/>
              </w:rPr>
            </w:pPr>
            <w:r>
              <w:rPr>
                <w:sz w:val="20"/>
              </w:rPr>
              <w:t xml:space="preserve">IBAN e </w:t>
            </w:r>
            <w:proofErr w:type="spellStart"/>
            <w:r>
              <w:rPr>
                <w:sz w:val="20"/>
              </w:rPr>
              <w:t>pagamenti</w:t>
            </w:r>
            <w:proofErr w:type="spellEnd"/>
            <w:r>
              <w:rPr>
                <w:sz w:val="20"/>
              </w:rPr>
              <w:t xml:space="preserve"> </w:t>
            </w:r>
            <w:proofErr w:type="spellStart"/>
            <w:r>
              <w:rPr>
                <w:sz w:val="20"/>
              </w:rPr>
              <w:t>informatici</w:t>
            </w:r>
            <w:proofErr w:type="spellEnd"/>
          </w:p>
        </w:tc>
        <w:tc>
          <w:tcPr>
            <w:tcW w:w="1786" w:type="dxa"/>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spacing w:line="223" w:lineRule="exact"/>
              <w:rPr>
                <w:sz w:val="20"/>
              </w:rPr>
            </w:pPr>
            <w:r>
              <w:rPr>
                <w:sz w:val="20"/>
              </w:rPr>
              <w:t>Art. 33</w:t>
            </w:r>
          </w:p>
          <w:p w:rsidR="00E9520A" w:rsidRDefault="00E9520A">
            <w:pPr>
              <w:pStyle w:val="TableParagraph"/>
              <w:ind w:left="0" w:right="0"/>
              <w:rPr>
                <w:sz w:val="20"/>
              </w:rPr>
            </w:pPr>
          </w:p>
          <w:p w:rsidR="00E9520A" w:rsidRDefault="00E9520A">
            <w:pPr>
              <w:pStyle w:val="TableParagraph"/>
              <w:spacing w:before="1"/>
              <w:ind w:left="0" w:right="0"/>
              <w:rPr>
                <w:sz w:val="20"/>
              </w:rPr>
            </w:pPr>
          </w:p>
          <w:p w:rsidR="00E9520A" w:rsidRDefault="00E9520A">
            <w:pPr>
              <w:pStyle w:val="TableParagraph"/>
              <w:spacing w:line="229" w:lineRule="exact"/>
              <w:rPr>
                <w:sz w:val="20"/>
              </w:rPr>
            </w:pPr>
            <w:r>
              <w:rPr>
                <w:sz w:val="20"/>
              </w:rPr>
              <w:t>--------------------</w:t>
            </w:r>
          </w:p>
          <w:p w:rsidR="00E9520A" w:rsidRDefault="00E9520A">
            <w:pPr>
              <w:pStyle w:val="TableParagraph"/>
              <w:spacing w:line="229" w:lineRule="exact"/>
              <w:rPr>
                <w:sz w:val="20"/>
              </w:rPr>
            </w:pPr>
            <w:r>
              <w:rPr>
                <w:sz w:val="20"/>
              </w:rPr>
              <w:t>Art. 36</w:t>
            </w:r>
          </w:p>
        </w:tc>
        <w:tc>
          <w:tcPr>
            <w:tcW w:w="2184" w:type="dxa"/>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ind w:left="0" w:right="0"/>
              <w:rPr>
                <w:sz w:val="20"/>
              </w:rPr>
            </w:pPr>
          </w:p>
          <w:p w:rsidR="00E9520A" w:rsidRDefault="00E9520A">
            <w:pPr>
              <w:pStyle w:val="TableParagraph"/>
              <w:spacing w:before="5"/>
              <w:ind w:left="0" w:right="0"/>
              <w:rPr>
                <w:sz w:val="19"/>
              </w:rPr>
            </w:pPr>
          </w:p>
          <w:p w:rsidR="00E9520A" w:rsidRDefault="00E9520A">
            <w:pPr>
              <w:pStyle w:val="TableParagraph"/>
              <w:ind w:right="312"/>
              <w:rPr>
                <w:sz w:val="20"/>
              </w:rPr>
            </w:pPr>
            <w:proofErr w:type="spellStart"/>
            <w:r>
              <w:rPr>
                <w:sz w:val="20"/>
              </w:rPr>
              <w:t>Annuale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167"/>
              <w:rPr>
                <w:sz w:val="20"/>
              </w:rPr>
            </w:pPr>
            <w:proofErr w:type="spellStart"/>
            <w:r>
              <w:rPr>
                <w:sz w:val="20"/>
              </w:rPr>
              <w:t>Responsabile</w:t>
            </w:r>
            <w:proofErr w:type="spellEnd"/>
            <w:r>
              <w:rPr>
                <w:sz w:val="20"/>
              </w:rPr>
              <w:t xml:space="preserve"> Area </w:t>
            </w:r>
            <w:proofErr w:type="spellStart"/>
            <w:r>
              <w:rPr>
                <w:sz w:val="20"/>
              </w:rPr>
              <w:t>Economico</w:t>
            </w:r>
            <w:proofErr w:type="spellEnd"/>
            <w:r>
              <w:rPr>
                <w:sz w:val="20"/>
              </w:rPr>
              <w:t xml:space="preserve"> </w:t>
            </w:r>
            <w:proofErr w:type="spellStart"/>
            <w:r>
              <w:rPr>
                <w:sz w:val="20"/>
              </w:rPr>
              <w:t>Finanziario</w:t>
            </w:r>
            <w:proofErr w:type="spellEnd"/>
          </w:p>
        </w:tc>
      </w:tr>
      <w:tr w:rsidR="00E9520A" w:rsidTr="00E9520A">
        <w:trPr>
          <w:trHeight w:hRule="exact" w:val="1210"/>
        </w:trPr>
        <w:tc>
          <w:tcPr>
            <w:tcW w:w="1862"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left="81" w:right="142"/>
              <w:rPr>
                <w:i/>
                <w:sz w:val="20"/>
              </w:rPr>
            </w:pPr>
            <w:proofErr w:type="spellStart"/>
            <w:r>
              <w:rPr>
                <w:i/>
                <w:sz w:val="20"/>
              </w:rPr>
              <w:t>Opere</w:t>
            </w:r>
            <w:proofErr w:type="spellEnd"/>
            <w:r>
              <w:rPr>
                <w:i/>
                <w:sz w:val="20"/>
              </w:rPr>
              <w:t xml:space="preserve"> </w:t>
            </w:r>
            <w:proofErr w:type="spellStart"/>
            <w:r>
              <w:rPr>
                <w:i/>
                <w:sz w:val="20"/>
              </w:rPr>
              <w:t>pubbliche</w:t>
            </w:r>
            <w:proofErr w:type="spellEnd"/>
          </w:p>
        </w:tc>
        <w:tc>
          <w:tcPr>
            <w:tcW w:w="2184" w:type="dxa"/>
            <w:tcBorders>
              <w:top w:val="single" w:sz="24" w:space="0" w:color="C0C0C0"/>
              <w:left w:val="single" w:sz="24" w:space="0" w:color="C0C0C0"/>
              <w:bottom w:val="single" w:sz="24" w:space="0" w:color="C0C0C0"/>
              <w:right w:val="single" w:sz="24" w:space="0" w:color="C0C0C0"/>
            </w:tcBorders>
          </w:tcPr>
          <w:p w:rsidR="00E9520A" w:rsidRDefault="00E9520A"/>
        </w:tc>
        <w:tc>
          <w:tcPr>
            <w:tcW w:w="1786" w:type="dxa"/>
            <w:tcBorders>
              <w:top w:val="single" w:sz="24" w:space="0" w:color="C0C0C0"/>
              <w:left w:val="single" w:sz="24" w:space="0" w:color="C0C0C0"/>
              <w:bottom w:val="single" w:sz="24" w:space="0" w:color="C0C0C0"/>
              <w:right w:val="single" w:sz="24" w:space="0" w:color="C0C0C0"/>
            </w:tcBorders>
          </w:tcPr>
          <w:p w:rsidR="00E9520A" w:rsidRDefault="00E9520A">
            <w:pPr>
              <w:pStyle w:val="TableParagraph"/>
              <w:spacing w:line="223" w:lineRule="exact"/>
              <w:rPr>
                <w:sz w:val="20"/>
              </w:rPr>
            </w:pPr>
            <w:r>
              <w:rPr>
                <w:sz w:val="20"/>
              </w:rPr>
              <w:t>Art. 38</w:t>
            </w:r>
          </w:p>
          <w:p w:rsidR="00E9520A" w:rsidRDefault="00E9520A">
            <w:pPr>
              <w:pStyle w:val="TableParagraph"/>
              <w:rPr>
                <w:sz w:val="20"/>
              </w:rPr>
            </w:pPr>
            <w:r>
              <w:rPr>
                <w:sz w:val="20"/>
              </w:rPr>
              <w:t>c. 1</w:t>
            </w:r>
          </w:p>
          <w:p w:rsidR="00E9520A" w:rsidRDefault="00E9520A">
            <w:pPr>
              <w:pStyle w:val="TableParagraph"/>
              <w:ind w:left="0" w:right="0"/>
              <w:rPr>
                <w:sz w:val="20"/>
              </w:rPr>
            </w:pPr>
          </w:p>
          <w:p w:rsidR="00E9520A" w:rsidRDefault="00E9520A">
            <w:pPr>
              <w:pStyle w:val="TableParagraph"/>
              <w:spacing w:before="1" w:line="229" w:lineRule="exact"/>
              <w:rPr>
                <w:sz w:val="20"/>
              </w:rPr>
            </w:pPr>
            <w:r>
              <w:rPr>
                <w:sz w:val="20"/>
              </w:rPr>
              <w:t>Art. 38</w:t>
            </w:r>
          </w:p>
          <w:p w:rsidR="00E9520A" w:rsidRDefault="00E9520A">
            <w:pPr>
              <w:pStyle w:val="TableParagraph"/>
              <w:spacing w:line="229" w:lineRule="exact"/>
              <w:rPr>
                <w:sz w:val="20"/>
              </w:rPr>
            </w:pPr>
            <w:r>
              <w:rPr>
                <w:sz w:val="20"/>
              </w:rPr>
              <w:t>c. 2</w:t>
            </w:r>
          </w:p>
        </w:tc>
        <w:tc>
          <w:tcPr>
            <w:tcW w:w="2184" w:type="dxa"/>
            <w:tcBorders>
              <w:top w:val="single" w:sz="24" w:space="0" w:color="C0C0C0"/>
              <w:left w:val="single" w:sz="24" w:space="0" w:color="C0C0C0"/>
              <w:bottom w:val="single" w:sz="24" w:space="0" w:color="C0C0C0"/>
              <w:right w:val="single" w:sz="24" w:space="0" w:color="C0C0C0"/>
            </w:tcBorders>
          </w:tcPr>
          <w:p w:rsidR="00E9520A" w:rsidRPr="006A474B" w:rsidRDefault="00E9520A">
            <w:pPr>
              <w:pStyle w:val="TableParagraph"/>
              <w:spacing w:line="223" w:lineRule="exact"/>
              <w:ind w:right="312"/>
              <w:rPr>
                <w:sz w:val="20"/>
                <w:lang w:val="it-IT"/>
              </w:rPr>
            </w:pPr>
            <w:r w:rsidRPr="006A474B">
              <w:rPr>
                <w:sz w:val="20"/>
                <w:lang w:val="it-IT"/>
              </w:rPr>
              <w:t>Annuale</w:t>
            </w:r>
          </w:p>
          <w:p w:rsidR="00E9520A" w:rsidRPr="006A474B" w:rsidRDefault="00E9520A">
            <w:pPr>
              <w:pStyle w:val="TableParagraph"/>
              <w:ind w:left="0" w:right="0"/>
              <w:rPr>
                <w:sz w:val="20"/>
                <w:lang w:val="it-IT"/>
              </w:rPr>
            </w:pPr>
          </w:p>
          <w:p w:rsidR="00E9520A" w:rsidRPr="006A474B" w:rsidRDefault="00E9520A">
            <w:pPr>
              <w:pStyle w:val="TableParagraph"/>
              <w:spacing w:before="1"/>
              <w:ind w:left="0" w:right="0"/>
              <w:rPr>
                <w:sz w:val="20"/>
                <w:lang w:val="it-IT"/>
              </w:rPr>
            </w:pPr>
          </w:p>
          <w:p w:rsidR="00E9520A" w:rsidRPr="006A474B" w:rsidRDefault="00E9520A">
            <w:pPr>
              <w:pStyle w:val="TableParagraph"/>
              <w:ind w:right="130"/>
              <w:rPr>
                <w:sz w:val="20"/>
                <w:lang w:val="it-IT"/>
              </w:rPr>
            </w:pPr>
            <w:r w:rsidRPr="006A474B">
              <w:rPr>
                <w:sz w:val="20"/>
                <w:lang w:val="it-IT"/>
              </w:rPr>
              <w:t>Annuale sulla base di uno schema tipo AVCP</w:t>
            </w:r>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256" w:firstLine="50"/>
              <w:rPr>
                <w:sz w:val="20"/>
              </w:rPr>
            </w:pPr>
            <w:proofErr w:type="spellStart"/>
            <w:r>
              <w:rPr>
                <w:sz w:val="20"/>
              </w:rPr>
              <w:t>Responsabile</w:t>
            </w:r>
            <w:proofErr w:type="spellEnd"/>
            <w:r>
              <w:rPr>
                <w:sz w:val="20"/>
              </w:rPr>
              <w:t xml:space="preserve"> Area </w:t>
            </w:r>
            <w:proofErr w:type="spellStart"/>
            <w:r>
              <w:rPr>
                <w:sz w:val="20"/>
              </w:rPr>
              <w:t>Tecnica</w:t>
            </w:r>
            <w:proofErr w:type="spellEnd"/>
          </w:p>
        </w:tc>
      </w:tr>
      <w:tr w:rsidR="00E9520A" w:rsidTr="00E9520A">
        <w:trPr>
          <w:trHeight w:hRule="exact" w:val="770"/>
        </w:trPr>
        <w:tc>
          <w:tcPr>
            <w:tcW w:w="1862"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left="81" w:right="407"/>
              <w:rPr>
                <w:i/>
                <w:sz w:val="20"/>
                <w:lang w:val="it-IT"/>
              </w:rPr>
            </w:pPr>
            <w:r w:rsidRPr="006A474B">
              <w:rPr>
                <w:i/>
                <w:sz w:val="20"/>
                <w:lang w:val="it-IT"/>
              </w:rPr>
              <w:t>Pianificazione e governo del territorio</w:t>
            </w:r>
          </w:p>
        </w:tc>
        <w:tc>
          <w:tcPr>
            <w:tcW w:w="2184"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39</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34"/>
              <w:rPr>
                <w:sz w:val="20"/>
              </w:rPr>
            </w:pPr>
            <w:proofErr w:type="spellStart"/>
            <w:r>
              <w:rPr>
                <w:sz w:val="20"/>
              </w:rPr>
              <w:t>Responsabile</w:t>
            </w:r>
            <w:proofErr w:type="spellEnd"/>
            <w:r>
              <w:rPr>
                <w:sz w:val="20"/>
              </w:rPr>
              <w:t xml:space="preserve"> Area </w:t>
            </w:r>
            <w:proofErr w:type="spellStart"/>
            <w:r>
              <w:rPr>
                <w:sz w:val="20"/>
              </w:rPr>
              <w:t>Urbanistica</w:t>
            </w:r>
            <w:proofErr w:type="spellEnd"/>
          </w:p>
        </w:tc>
      </w:tr>
      <w:tr w:rsidR="00E9520A" w:rsidTr="00E9520A">
        <w:trPr>
          <w:trHeight w:hRule="exact" w:val="530"/>
        </w:trPr>
        <w:tc>
          <w:tcPr>
            <w:tcW w:w="1862"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left="81" w:right="668"/>
              <w:rPr>
                <w:i/>
                <w:sz w:val="20"/>
              </w:rPr>
            </w:pPr>
            <w:proofErr w:type="spellStart"/>
            <w:r>
              <w:rPr>
                <w:i/>
                <w:sz w:val="20"/>
              </w:rPr>
              <w:t>Informazioni</w:t>
            </w:r>
            <w:proofErr w:type="spellEnd"/>
            <w:r>
              <w:rPr>
                <w:i/>
                <w:sz w:val="20"/>
              </w:rPr>
              <w:t xml:space="preserve"> </w:t>
            </w:r>
            <w:proofErr w:type="spellStart"/>
            <w:r>
              <w:rPr>
                <w:i/>
                <w:sz w:val="20"/>
              </w:rPr>
              <w:t>ambientali</w:t>
            </w:r>
            <w:proofErr w:type="spellEnd"/>
          </w:p>
        </w:tc>
        <w:tc>
          <w:tcPr>
            <w:tcW w:w="2184" w:type="dxa"/>
            <w:tcBorders>
              <w:top w:val="single" w:sz="24" w:space="0" w:color="C0C0C0"/>
              <w:left w:val="single" w:sz="24" w:space="0" w:color="C0C0C0"/>
              <w:bottom w:val="single" w:sz="24" w:space="0" w:color="C0C0C0"/>
              <w:right w:val="single" w:sz="24" w:space="0" w:color="C0C0C0"/>
            </w:tcBorders>
          </w:tcPr>
          <w:p w:rsidR="00E9520A" w:rsidRDefault="00E9520A"/>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40</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534"/>
              <w:rPr>
                <w:sz w:val="20"/>
              </w:rPr>
            </w:pPr>
            <w:proofErr w:type="spellStart"/>
            <w:r>
              <w:rPr>
                <w:sz w:val="20"/>
              </w:rPr>
              <w:t>Responsabile</w:t>
            </w:r>
            <w:proofErr w:type="spellEnd"/>
            <w:r>
              <w:rPr>
                <w:sz w:val="20"/>
              </w:rPr>
              <w:t xml:space="preserve"> Area </w:t>
            </w:r>
            <w:proofErr w:type="spellStart"/>
            <w:r>
              <w:rPr>
                <w:sz w:val="20"/>
              </w:rPr>
              <w:t>Tecnica</w:t>
            </w:r>
            <w:proofErr w:type="spellEnd"/>
          </w:p>
        </w:tc>
      </w:tr>
      <w:tr w:rsidR="00E9520A" w:rsidTr="00E9520A">
        <w:trPr>
          <w:trHeight w:hRule="exact" w:val="1006"/>
        </w:trPr>
        <w:tc>
          <w:tcPr>
            <w:tcW w:w="1862"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left="81" w:right="142"/>
              <w:rPr>
                <w:i/>
                <w:sz w:val="20"/>
                <w:lang w:val="it-IT"/>
              </w:rPr>
            </w:pPr>
            <w:r w:rsidRPr="006A474B">
              <w:rPr>
                <w:i/>
                <w:sz w:val="20"/>
                <w:lang w:val="it-IT"/>
              </w:rPr>
              <w:t xml:space="preserve">Interventi </w:t>
            </w:r>
            <w:r w:rsidRPr="006A474B">
              <w:rPr>
                <w:i/>
                <w:w w:val="95"/>
                <w:sz w:val="20"/>
                <w:lang w:val="it-IT"/>
              </w:rPr>
              <w:t>straordinari</w:t>
            </w:r>
          </w:p>
          <w:p w:rsidR="00E9520A" w:rsidRPr="006A474B" w:rsidRDefault="00E9520A">
            <w:pPr>
              <w:pStyle w:val="TableParagraph"/>
              <w:ind w:left="81" w:right="142"/>
              <w:rPr>
                <w:i/>
                <w:sz w:val="20"/>
                <w:lang w:val="it-IT"/>
              </w:rPr>
            </w:pPr>
            <w:r w:rsidRPr="006A474B">
              <w:rPr>
                <w:i/>
                <w:sz w:val="20"/>
                <w:lang w:val="it-IT"/>
              </w:rPr>
              <w:t>e di emergenza</w:t>
            </w:r>
          </w:p>
        </w:tc>
        <w:tc>
          <w:tcPr>
            <w:tcW w:w="2184"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rPr>
                <w:sz w:val="20"/>
              </w:rPr>
            </w:pPr>
            <w:r>
              <w:rPr>
                <w:sz w:val="20"/>
              </w:rPr>
              <w:t>Art. 42</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Immediato</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534"/>
              <w:rPr>
                <w:sz w:val="20"/>
              </w:rPr>
            </w:pPr>
            <w:proofErr w:type="spellStart"/>
            <w:r>
              <w:rPr>
                <w:sz w:val="20"/>
              </w:rPr>
              <w:t>Tutte</w:t>
            </w:r>
            <w:proofErr w:type="spellEnd"/>
            <w:r>
              <w:rPr>
                <w:sz w:val="20"/>
              </w:rPr>
              <w:t xml:space="preserve"> le </w:t>
            </w:r>
            <w:proofErr w:type="spellStart"/>
            <w:r>
              <w:rPr>
                <w:sz w:val="20"/>
              </w:rPr>
              <w:t>Aree</w:t>
            </w:r>
            <w:proofErr w:type="spellEnd"/>
          </w:p>
        </w:tc>
      </w:tr>
      <w:tr w:rsidR="00E9520A" w:rsidRPr="00C911DB" w:rsidTr="00E9520A">
        <w:trPr>
          <w:trHeight w:hRule="exact" w:val="1210"/>
        </w:trPr>
        <w:tc>
          <w:tcPr>
            <w:tcW w:w="1862" w:type="dxa"/>
            <w:tcBorders>
              <w:top w:val="single" w:sz="24" w:space="0" w:color="C0C0C0"/>
              <w:left w:val="single" w:sz="24" w:space="0" w:color="C0C0C0"/>
              <w:bottom w:val="single" w:sz="24" w:space="0" w:color="C0C0C0"/>
              <w:right w:val="single" w:sz="24" w:space="0" w:color="C0C0C0"/>
            </w:tcBorders>
          </w:tcPr>
          <w:p w:rsidR="00E9520A" w:rsidRPr="006A474B" w:rsidRDefault="00E9520A">
            <w:pPr>
              <w:pStyle w:val="TableParagraph"/>
              <w:spacing w:line="228" w:lineRule="exact"/>
              <w:ind w:left="81" w:right="142"/>
              <w:rPr>
                <w:b/>
                <w:i/>
                <w:sz w:val="20"/>
                <w:lang w:val="it-IT"/>
              </w:rPr>
            </w:pPr>
            <w:r w:rsidRPr="006A474B">
              <w:rPr>
                <w:b/>
                <w:i/>
                <w:sz w:val="20"/>
                <w:lang w:val="it-IT"/>
              </w:rPr>
              <w:t>Altri contenuti</w:t>
            </w:r>
          </w:p>
          <w:p w:rsidR="00E9520A" w:rsidRPr="006A474B" w:rsidRDefault="00E9520A">
            <w:pPr>
              <w:pStyle w:val="TableParagraph"/>
              <w:spacing w:before="9"/>
              <w:ind w:left="0" w:right="0"/>
              <w:rPr>
                <w:sz w:val="19"/>
                <w:lang w:val="it-IT"/>
              </w:rPr>
            </w:pPr>
          </w:p>
          <w:p w:rsidR="00E9520A" w:rsidRPr="006A474B" w:rsidRDefault="00E9520A">
            <w:pPr>
              <w:pStyle w:val="TableParagraph"/>
              <w:spacing w:before="1"/>
              <w:ind w:left="81" w:right="317"/>
              <w:rPr>
                <w:b/>
                <w:i/>
                <w:sz w:val="20"/>
                <w:lang w:val="it-IT"/>
              </w:rPr>
            </w:pPr>
            <w:r w:rsidRPr="006A474B">
              <w:rPr>
                <w:b/>
                <w:i/>
                <w:sz w:val="20"/>
                <w:lang w:val="it-IT"/>
              </w:rPr>
              <w:t>Anticorruzione e Trasparenza</w:t>
            </w:r>
          </w:p>
        </w:tc>
        <w:tc>
          <w:tcPr>
            <w:tcW w:w="2184"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1786"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2184"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2198"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r>
      <w:tr w:rsidR="00E9520A" w:rsidRPr="00C911DB" w:rsidTr="00E9520A">
        <w:trPr>
          <w:trHeight w:hRule="exact" w:val="979"/>
        </w:trPr>
        <w:tc>
          <w:tcPr>
            <w:tcW w:w="1862"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left="81" w:right="74"/>
              <w:jc w:val="both"/>
              <w:rPr>
                <w:b/>
                <w:sz w:val="20"/>
                <w:lang w:val="it-IT"/>
              </w:rPr>
            </w:pPr>
            <w:r w:rsidRPr="006A474B">
              <w:rPr>
                <w:b/>
                <w:sz w:val="20"/>
                <w:lang w:val="it-IT"/>
              </w:rPr>
              <w:t>Informazioni sull’Albo dei beneficiari per anno</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232"/>
              <w:rPr>
                <w:sz w:val="20"/>
              </w:rPr>
            </w:pPr>
            <w:r>
              <w:rPr>
                <w:sz w:val="20"/>
              </w:rPr>
              <w:t>Art. 1 e 2 DPR n. 118/2000</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Annuale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right="68"/>
              <w:rPr>
                <w:sz w:val="20"/>
                <w:lang w:val="it-IT"/>
              </w:rPr>
            </w:pPr>
            <w:r w:rsidRPr="006A474B">
              <w:rPr>
                <w:sz w:val="20"/>
                <w:lang w:val="it-IT"/>
              </w:rPr>
              <w:t>Responsabile Area Affari Generali e cultura</w:t>
            </w:r>
          </w:p>
        </w:tc>
      </w:tr>
      <w:tr w:rsidR="00E9520A" w:rsidRPr="00C911DB" w:rsidTr="00E9520A">
        <w:trPr>
          <w:trHeight w:hRule="exact" w:val="979"/>
        </w:trPr>
        <w:tc>
          <w:tcPr>
            <w:tcW w:w="1862"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tabs>
                <w:tab w:val="left" w:pos="1236"/>
                <w:tab w:val="left" w:pos="1724"/>
              </w:tabs>
              <w:ind w:left="81" w:right="74"/>
              <w:rPr>
                <w:b/>
                <w:sz w:val="20"/>
                <w:lang w:val="it-IT"/>
              </w:rPr>
            </w:pPr>
            <w:r w:rsidRPr="006A474B">
              <w:rPr>
                <w:b/>
                <w:sz w:val="20"/>
                <w:lang w:val="it-IT"/>
              </w:rPr>
              <w:t>Relazione</w:t>
            </w:r>
            <w:r w:rsidRPr="006A474B">
              <w:rPr>
                <w:b/>
                <w:sz w:val="20"/>
                <w:lang w:val="it-IT"/>
              </w:rPr>
              <w:tab/>
              <w:t>di</w:t>
            </w:r>
            <w:r w:rsidRPr="006A474B">
              <w:rPr>
                <w:b/>
                <w:sz w:val="20"/>
                <w:lang w:val="it-IT"/>
              </w:rPr>
              <w:tab/>
              <w:t>fine mandato</w:t>
            </w:r>
            <w:r w:rsidRPr="006A474B">
              <w:rPr>
                <w:b/>
                <w:spacing w:val="-8"/>
                <w:sz w:val="20"/>
                <w:lang w:val="it-IT"/>
              </w:rPr>
              <w:t xml:space="preserve"> </w:t>
            </w:r>
            <w:r w:rsidRPr="006A474B">
              <w:rPr>
                <w:b/>
                <w:sz w:val="20"/>
                <w:lang w:val="it-IT"/>
              </w:rPr>
              <w:t>comunale</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0"/>
              <w:rPr>
                <w:sz w:val="20"/>
              </w:rPr>
            </w:pPr>
            <w:r>
              <w:rPr>
                <w:sz w:val="20"/>
              </w:rPr>
              <w:t xml:space="preserve">Art. 4, c. 2 </w:t>
            </w:r>
            <w:proofErr w:type="spellStart"/>
            <w:r>
              <w:rPr>
                <w:sz w:val="20"/>
              </w:rPr>
              <w:t>D.Lgs</w:t>
            </w:r>
            <w:proofErr w:type="spellEnd"/>
            <w:r>
              <w:rPr>
                <w:sz w:val="20"/>
              </w:rPr>
              <w:t>.</w:t>
            </w:r>
          </w:p>
          <w:p w:rsidR="00E9520A" w:rsidRDefault="00E9520A">
            <w:pPr>
              <w:pStyle w:val="TableParagraph"/>
              <w:rPr>
                <w:sz w:val="20"/>
              </w:rPr>
            </w:pPr>
            <w:r>
              <w:rPr>
                <w:sz w:val="20"/>
              </w:rPr>
              <w:t>6/9/2011 n. 149</w:t>
            </w:r>
          </w:p>
        </w:tc>
        <w:tc>
          <w:tcPr>
            <w:tcW w:w="2184" w:type="dxa"/>
            <w:tcBorders>
              <w:top w:val="single" w:sz="24" w:space="0" w:color="C0C0C0"/>
              <w:left w:val="single" w:sz="24" w:space="0" w:color="C0C0C0"/>
              <w:bottom w:val="single" w:sz="24" w:space="0" w:color="C0C0C0"/>
              <w:right w:val="single" w:sz="24" w:space="0" w:color="C0C0C0"/>
            </w:tcBorders>
          </w:tcPr>
          <w:p w:rsidR="00E9520A" w:rsidRDefault="00E9520A"/>
        </w:tc>
        <w:tc>
          <w:tcPr>
            <w:tcW w:w="2198"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right="167"/>
              <w:rPr>
                <w:sz w:val="20"/>
                <w:lang w:val="it-IT"/>
              </w:rPr>
            </w:pPr>
            <w:r w:rsidRPr="006A474B">
              <w:rPr>
                <w:sz w:val="20"/>
                <w:lang w:val="it-IT"/>
              </w:rPr>
              <w:t>Segretario Generale e Responsabile dell’Area Economico Finanziario</w:t>
            </w:r>
          </w:p>
        </w:tc>
      </w:tr>
      <w:tr w:rsidR="00E9520A" w:rsidTr="00E9520A">
        <w:trPr>
          <w:trHeight w:hRule="exact" w:val="982"/>
        </w:trPr>
        <w:tc>
          <w:tcPr>
            <w:tcW w:w="1862" w:type="dxa"/>
            <w:tcBorders>
              <w:top w:val="single" w:sz="24" w:space="0" w:color="C0C0C0"/>
              <w:left w:val="single" w:sz="24" w:space="0" w:color="C0C0C0"/>
              <w:bottom w:val="single" w:sz="24" w:space="0" w:color="C0C0C0"/>
              <w:right w:val="single" w:sz="24" w:space="0" w:color="C0C0C0"/>
            </w:tcBorders>
          </w:tcPr>
          <w:p w:rsidR="00E9520A" w:rsidRPr="006A474B" w:rsidRDefault="00E9520A">
            <w:pPr>
              <w:rPr>
                <w:lang w:val="it-IT"/>
              </w:rPr>
            </w:pP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tabs>
                <w:tab w:val="left" w:pos="1880"/>
              </w:tabs>
              <w:spacing w:line="228" w:lineRule="exact"/>
              <w:ind w:left="81" w:right="0"/>
              <w:rPr>
                <w:b/>
                <w:sz w:val="20"/>
                <w:lang w:val="it-IT"/>
              </w:rPr>
            </w:pPr>
            <w:r w:rsidRPr="006A474B">
              <w:rPr>
                <w:b/>
                <w:sz w:val="20"/>
                <w:lang w:val="it-IT"/>
              </w:rPr>
              <w:t>Spese</w:t>
            </w:r>
            <w:r w:rsidRPr="006A474B">
              <w:rPr>
                <w:b/>
                <w:sz w:val="20"/>
                <w:lang w:val="it-IT"/>
              </w:rPr>
              <w:tab/>
              <w:t>di</w:t>
            </w:r>
          </w:p>
          <w:p w:rsidR="00E9520A" w:rsidRPr="006A474B" w:rsidRDefault="00E9520A">
            <w:pPr>
              <w:pStyle w:val="TableParagraph"/>
              <w:tabs>
                <w:tab w:val="left" w:pos="941"/>
                <w:tab w:val="left" w:pos="1361"/>
              </w:tabs>
              <w:ind w:left="81" w:right="70"/>
              <w:rPr>
                <w:b/>
                <w:sz w:val="20"/>
                <w:lang w:val="it-IT"/>
              </w:rPr>
            </w:pPr>
            <w:r w:rsidRPr="006A474B">
              <w:rPr>
                <w:b/>
                <w:sz w:val="20"/>
                <w:lang w:val="it-IT"/>
              </w:rPr>
              <w:t>rappresentanza organo</w:t>
            </w:r>
            <w:r w:rsidRPr="006A474B">
              <w:rPr>
                <w:b/>
                <w:sz w:val="20"/>
                <w:lang w:val="it-IT"/>
              </w:rPr>
              <w:tab/>
              <w:t>di</w:t>
            </w:r>
            <w:r w:rsidRPr="006A474B">
              <w:rPr>
                <w:b/>
                <w:sz w:val="20"/>
                <w:lang w:val="it-IT"/>
              </w:rPr>
              <w:tab/>
              <w:t>governo degli enti</w:t>
            </w:r>
            <w:r w:rsidRPr="006A474B">
              <w:rPr>
                <w:b/>
                <w:spacing w:val="-7"/>
                <w:sz w:val="20"/>
                <w:lang w:val="it-IT"/>
              </w:rPr>
              <w:t xml:space="preserve"> </w:t>
            </w:r>
            <w:r w:rsidRPr="006A474B">
              <w:rPr>
                <w:b/>
                <w:sz w:val="20"/>
                <w:lang w:val="it-IT"/>
              </w:rPr>
              <w:t>locali</w:t>
            </w:r>
          </w:p>
        </w:tc>
        <w:tc>
          <w:tcPr>
            <w:tcW w:w="1786" w:type="dxa"/>
            <w:tcBorders>
              <w:top w:val="single" w:sz="24" w:space="0" w:color="C0C0C0"/>
              <w:left w:val="single" w:sz="24" w:space="0" w:color="C0C0C0"/>
              <w:bottom w:val="single" w:sz="24" w:space="0" w:color="C0C0C0"/>
              <w:right w:val="single" w:sz="24" w:space="0" w:color="C0C0C0"/>
            </w:tcBorders>
            <w:hideMark/>
          </w:tcPr>
          <w:p w:rsidR="00E9520A" w:rsidRPr="006A474B" w:rsidRDefault="00E9520A">
            <w:pPr>
              <w:pStyle w:val="TableParagraph"/>
              <w:ind w:right="171"/>
              <w:rPr>
                <w:sz w:val="20"/>
                <w:lang w:val="it-IT"/>
              </w:rPr>
            </w:pPr>
            <w:r w:rsidRPr="006A474B">
              <w:rPr>
                <w:sz w:val="20"/>
                <w:lang w:val="it-IT"/>
              </w:rPr>
              <w:t>Art. 16, comma 2, della Legge n.</w:t>
            </w:r>
          </w:p>
          <w:p w:rsidR="00E9520A" w:rsidRDefault="00E9520A">
            <w:pPr>
              <w:pStyle w:val="TableParagraph"/>
              <w:rPr>
                <w:sz w:val="20"/>
              </w:rPr>
            </w:pPr>
            <w:r>
              <w:rPr>
                <w:sz w:val="20"/>
              </w:rPr>
              <w:t>148/2011</w:t>
            </w:r>
          </w:p>
        </w:tc>
        <w:tc>
          <w:tcPr>
            <w:tcW w:w="2184"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spacing w:line="223" w:lineRule="exact"/>
              <w:ind w:right="312"/>
              <w:rPr>
                <w:sz w:val="20"/>
              </w:rPr>
            </w:pPr>
            <w:proofErr w:type="spellStart"/>
            <w:r>
              <w:rPr>
                <w:sz w:val="20"/>
              </w:rPr>
              <w:t>Annuale</w:t>
            </w:r>
            <w:proofErr w:type="spellEnd"/>
          </w:p>
        </w:tc>
        <w:tc>
          <w:tcPr>
            <w:tcW w:w="2198" w:type="dxa"/>
            <w:tcBorders>
              <w:top w:val="single" w:sz="24" w:space="0" w:color="C0C0C0"/>
              <w:left w:val="single" w:sz="24" w:space="0" w:color="C0C0C0"/>
              <w:bottom w:val="single" w:sz="24" w:space="0" w:color="C0C0C0"/>
              <w:right w:val="single" w:sz="24" w:space="0" w:color="C0C0C0"/>
            </w:tcBorders>
            <w:hideMark/>
          </w:tcPr>
          <w:p w:rsidR="00E9520A" w:rsidRDefault="00E9520A">
            <w:pPr>
              <w:pStyle w:val="TableParagraph"/>
              <w:ind w:right="167"/>
              <w:rPr>
                <w:sz w:val="20"/>
              </w:rPr>
            </w:pPr>
            <w:proofErr w:type="spellStart"/>
            <w:r>
              <w:rPr>
                <w:sz w:val="20"/>
              </w:rPr>
              <w:t>Responsabile</w:t>
            </w:r>
            <w:proofErr w:type="spellEnd"/>
            <w:r>
              <w:rPr>
                <w:sz w:val="20"/>
              </w:rPr>
              <w:t xml:space="preserve"> Area </w:t>
            </w:r>
            <w:proofErr w:type="spellStart"/>
            <w:r>
              <w:rPr>
                <w:sz w:val="20"/>
              </w:rPr>
              <w:t>Economico</w:t>
            </w:r>
            <w:proofErr w:type="spellEnd"/>
            <w:r>
              <w:rPr>
                <w:sz w:val="20"/>
              </w:rPr>
              <w:t xml:space="preserve"> </w:t>
            </w:r>
            <w:proofErr w:type="spellStart"/>
            <w:r>
              <w:rPr>
                <w:sz w:val="20"/>
              </w:rPr>
              <w:t>Finanziario</w:t>
            </w:r>
            <w:proofErr w:type="spellEnd"/>
          </w:p>
        </w:tc>
      </w:tr>
    </w:tbl>
    <w:p w:rsidR="00E9520A" w:rsidRDefault="00E9520A" w:rsidP="00E9520A">
      <w:pPr>
        <w:widowControl/>
        <w:rPr>
          <w:sz w:val="20"/>
        </w:rPr>
        <w:sectPr w:rsidR="00E9520A">
          <w:pgSz w:w="11900" w:h="16840"/>
          <w:pgMar w:top="1860" w:right="560" w:bottom="860" w:left="820" w:header="708" w:footer="679" w:gutter="0"/>
          <w:cols w:space="720"/>
        </w:sectPr>
      </w:pPr>
    </w:p>
    <w:p w:rsidR="00E9520A" w:rsidRDefault="00E9520A" w:rsidP="00E9520A">
      <w:pPr>
        <w:pStyle w:val="Corpotesto"/>
        <w:spacing w:before="4"/>
        <w:ind w:left="0"/>
        <w:jc w:val="left"/>
        <w:rPr>
          <w:sz w:val="17"/>
        </w:rPr>
      </w:pPr>
    </w:p>
    <w:p w:rsidR="007150E7" w:rsidRDefault="007150E7"/>
    <w:sectPr w:rsidR="007150E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6757A"/>
    <w:multiLevelType w:val="hybridMultilevel"/>
    <w:tmpl w:val="1FE866D2"/>
    <w:lvl w:ilvl="0" w:tplc="12C444F2">
      <w:start w:val="1"/>
      <w:numFmt w:val="decimal"/>
      <w:lvlText w:val="%1)"/>
      <w:lvlJc w:val="left"/>
      <w:pPr>
        <w:ind w:left="331" w:hanging="219"/>
      </w:pPr>
      <w:rPr>
        <w:b/>
        <w:bCs/>
        <w:spacing w:val="0"/>
        <w:w w:val="99"/>
      </w:rPr>
    </w:lvl>
    <w:lvl w:ilvl="1" w:tplc="4406F858">
      <w:numFmt w:val="bullet"/>
      <w:lvlText w:val="•"/>
      <w:lvlJc w:val="left"/>
      <w:pPr>
        <w:ind w:left="1278" w:hanging="219"/>
      </w:pPr>
    </w:lvl>
    <w:lvl w:ilvl="2" w:tplc="EDE62232">
      <w:numFmt w:val="bullet"/>
      <w:lvlText w:val="•"/>
      <w:lvlJc w:val="left"/>
      <w:pPr>
        <w:ind w:left="2216" w:hanging="219"/>
      </w:pPr>
    </w:lvl>
    <w:lvl w:ilvl="3" w:tplc="23EA557C">
      <w:numFmt w:val="bullet"/>
      <w:lvlText w:val="•"/>
      <w:lvlJc w:val="left"/>
      <w:pPr>
        <w:ind w:left="3154" w:hanging="219"/>
      </w:pPr>
    </w:lvl>
    <w:lvl w:ilvl="4" w:tplc="F24840D4">
      <w:numFmt w:val="bullet"/>
      <w:lvlText w:val="•"/>
      <w:lvlJc w:val="left"/>
      <w:pPr>
        <w:ind w:left="4092" w:hanging="219"/>
      </w:pPr>
    </w:lvl>
    <w:lvl w:ilvl="5" w:tplc="93C0C1F6">
      <w:numFmt w:val="bullet"/>
      <w:lvlText w:val="•"/>
      <w:lvlJc w:val="left"/>
      <w:pPr>
        <w:ind w:left="5030" w:hanging="219"/>
      </w:pPr>
    </w:lvl>
    <w:lvl w:ilvl="6" w:tplc="A7DE61F6">
      <w:numFmt w:val="bullet"/>
      <w:lvlText w:val="•"/>
      <w:lvlJc w:val="left"/>
      <w:pPr>
        <w:ind w:left="5968" w:hanging="219"/>
      </w:pPr>
    </w:lvl>
    <w:lvl w:ilvl="7" w:tplc="A68849B0">
      <w:numFmt w:val="bullet"/>
      <w:lvlText w:val="•"/>
      <w:lvlJc w:val="left"/>
      <w:pPr>
        <w:ind w:left="6906" w:hanging="219"/>
      </w:pPr>
    </w:lvl>
    <w:lvl w:ilvl="8" w:tplc="5804E866">
      <w:numFmt w:val="bullet"/>
      <w:lvlText w:val="•"/>
      <w:lvlJc w:val="left"/>
      <w:pPr>
        <w:ind w:left="7844" w:hanging="219"/>
      </w:pPr>
    </w:lvl>
  </w:abstractNum>
  <w:abstractNum w:abstractNumId="1">
    <w:nsid w:val="2F091B09"/>
    <w:multiLevelType w:val="hybridMultilevel"/>
    <w:tmpl w:val="BD5ABE46"/>
    <w:lvl w:ilvl="0" w:tplc="FCD407D8">
      <w:start w:val="1"/>
      <w:numFmt w:val="decimal"/>
      <w:lvlText w:val="%1)"/>
      <w:lvlJc w:val="left"/>
      <w:pPr>
        <w:ind w:left="112" w:hanging="219"/>
      </w:pPr>
      <w:rPr>
        <w:rFonts w:ascii="Times New Roman" w:eastAsia="Times New Roman" w:hAnsi="Times New Roman" w:cs="Times New Roman" w:hint="default"/>
        <w:spacing w:val="0"/>
        <w:w w:val="99"/>
        <w:sz w:val="20"/>
        <w:szCs w:val="20"/>
      </w:rPr>
    </w:lvl>
    <w:lvl w:ilvl="1" w:tplc="3BD6CA34">
      <w:numFmt w:val="bullet"/>
      <w:lvlText w:val="•"/>
      <w:lvlJc w:val="left"/>
      <w:pPr>
        <w:ind w:left="1080" w:hanging="219"/>
      </w:pPr>
    </w:lvl>
    <w:lvl w:ilvl="2" w:tplc="D812DA70">
      <w:numFmt w:val="bullet"/>
      <w:lvlText w:val="•"/>
      <w:lvlJc w:val="left"/>
      <w:pPr>
        <w:ind w:left="2040" w:hanging="219"/>
      </w:pPr>
    </w:lvl>
    <w:lvl w:ilvl="3" w:tplc="728AAD7E">
      <w:numFmt w:val="bullet"/>
      <w:lvlText w:val="•"/>
      <w:lvlJc w:val="left"/>
      <w:pPr>
        <w:ind w:left="3000" w:hanging="219"/>
      </w:pPr>
    </w:lvl>
    <w:lvl w:ilvl="4" w:tplc="3D1A84C4">
      <w:numFmt w:val="bullet"/>
      <w:lvlText w:val="•"/>
      <w:lvlJc w:val="left"/>
      <w:pPr>
        <w:ind w:left="3960" w:hanging="219"/>
      </w:pPr>
    </w:lvl>
    <w:lvl w:ilvl="5" w:tplc="E9B8E1F6">
      <w:numFmt w:val="bullet"/>
      <w:lvlText w:val="•"/>
      <w:lvlJc w:val="left"/>
      <w:pPr>
        <w:ind w:left="4920" w:hanging="219"/>
      </w:pPr>
    </w:lvl>
    <w:lvl w:ilvl="6" w:tplc="5FE8BF0C">
      <w:numFmt w:val="bullet"/>
      <w:lvlText w:val="•"/>
      <w:lvlJc w:val="left"/>
      <w:pPr>
        <w:ind w:left="5880" w:hanging="219"/>
      </w:pPr>
    </w:lvl>
    <w:lvl w:ilvl="7" w:tplc="A7948C48">
      <w:numFmt w:val="bullet"/>
      <w:lvlText w:val="•"/>
      <w:lvlJc w:val="left"/>
      <w:pPr>
        <w:ind w:left="6840" w:hanging="219"/>
      </w:pPr>
    </w:lvl>
    <w:lvl w:ilvl="8" w:tplc="1B063BAE">
      <w:numFmt w:val="bullet"/>
      <w:lvlText w:val="•"/>
      <w:lvlJc w:val="left"/>
      <w:pPr>
        <w:ind w:left="7800" w:hanging="219"/>
      </w:pPr>
    </w:lvl>
  </w:abstractNum>
  <w:abstractNum w:abstractNumId="2">
    <w:nsid w:val="31D60DF6"/>
    <w:multiLevelType w:val="hybridMultilevel"/>
    <w:tmpl w:val="722C5AEA"/>
    <w:lvl w:ilvl="0" w:tplc="38709FC0">
      <w:numFmt w:val="bullet"/>
      <w:lvlText w:val=""/>
      <w:lvlJc w:val="left"/>
      <w:pPr>
        <w:ind w:left="273" w:hanging="161"/>
      </w:pPr>
      <w:rPr>
        <w:rFonts w:ascii="Symbol" w:eastAsia="Symbol" w:hAnsi="Symbol" w:cs="Symbol" w:hint="default"/>
        <w:w w:val="100"/>
        <w:sz w:val="24"/>
        <w:szCs w:val="24"/>
      </w:rPr>
    </w:lvl>
    <w:lvl w:ilvl="1" w:tplc="0614AB80">
      <w:numFmt w:val="bullet"/>
      <w:lvlText w:val="•"/>
      <w:lvlJc w:val="left"/>
      <w:pPr>
        <w:ind w:left="1224" w:hanging="161"/>
      </w:pPr>
    </w:lvl>
    <w:lvl w:ilvl="2" w:tplc="BA84DDBE">
      <w:numFmt w:val="bullet"/>
      <w:lvlText w:val="•"/>
      <w:lvlJc w:val="left"/>
      <w:pPr>
        <w:ind w:left="2168" w:hanging="161"/>
      </w:pPr>
    </w:lvl>
    <w:lvl w:ilvl="3" w:tplc="5C8AAADE">
      <w:numFmt w:val="bullet"/>
      <w:lvlText w:val="•"/>
      <w:lvlJc w:val="left"/>
      <w:pPr>
        <w:ind w:left="3112" w:hanging="161"/>
      </w:pPr>
    </w:lvl>
    <w:lvl w:ilvl="4" w:tplc="B7FCD9D4">
      <w:numFmt w:val="bullet"/>
      <w:lvlText w:val="•"/>
      <w:lvlJc w:val="left"/>
      <w:pPr>
        <w:ind w:left="4056" w:hanging="161"/>
      </w:pPr>
    </w:lvl>
    <w:lvl w:ilvl="5" w:tplc="1238386E">
      <w:numFmt w:val="bullet"/>
      <w:lvlText w:val="•"/>
      <w:lvlJc w:val="left"/>
      <w:pPr>
        <w:ind w:left="5000" w:hanging="161"/>
      </w:pPr>
    </w:lvl>
    <w:lvl w:ilvl="6" w:tplc="3B5A4118">
      <w:numFmt w:val="bullet"/>
      <w:lvlText w:val="•"/>
      <w:lvlJc w:val="left"/>
      <w:pPr>
        <w:ind w:left="5944" w:hanging="161"/>
      </w:pPr>
    </w:lvl>
    <w:lvl w:ilvl="7" w:tplc="CA20A916">
      <w:numFmt w:val="bullet"/>
      <w:lvlText w:val="•"/>
      <w:lvlJc w:val="left"/>
      <w:pPr>
        <w:ind w:left="6888" w:hanging="161"/>
      </w:pPr>
    </w:lvl>
    <w:lvl w:ilvl="8" w:tplc="2F0EB726">
      <w:numFmt w:val="bullet"/>
      <w:lvlText w:val="•"/>
      <w:lvlJc w:val="left"/>
      <w:pPr>
        <w:ind w:left="7832" w:hanging="161"/>
      </w:pPr>
    </w:lvl>
  </w:abstractNum>
  <w:abstractNum w:abstractNumId="3">
    <w:nsid w:val="72087B66"/>
    <w:multiLevelType w:val="hybridMultilevel"/>
    <w:tmpl w:val="89DC4484"/>
    <w:lvl w:ilvl="0" w:tplc="0EDA2A8E">
      <w:start w:val="4"/>
      <w:numFmt w:val="decimal"/>
      <w:lvlText w:val="%1)"/>
      <w:lvlJc w:val="left"/>
      <w:pPr>
        <w:ind w:left="112" w:hanging="219"/>
      </w:pPr>
      <w:rPr>
        <w:rFonts w:ascii="Times New Roman" w:eastAsia="Times New Roman" w:hAnsi="Times New Roman" w:cs="Times New Roman" w:hint="default"/>
        <w:b/>
        <w:bCs/>
        <w:spacing w:val="0"/>
        <w:w w:val="99"/>
        <w:sz w:val="20"/>
        <w:szCs w:val="20"/>
      </w:rPr>
    </w:lvl>
    <w:lvl w:ilvl="1" w:tplc="F654BAB6">
      <w:start w:val="1"/>
      <w:numFmt w:val="upperLetter"/>
      <w:lvlText w:val="%2)"/>
      <w:lvlJc w:val="left"/>
      <w:pPr>
        <w:ind w:left="374" w:hanging="262"/>
      </w:pPr>
      <w:rPr>
        <w:rFonts w:ascii="Times New Roman" w:eastAsia="Times New Roman" w:hAnsi="Times New Roman" w:cs="Times New Roman" w:hint="default"/>
        <w:b/>
        <w:bCs/>
        <w:w w:val="99"/>
        <w:sz w:val="20"/>
        <w:szCs w:val="20"/>
      </w:rPr>
    </w:lvl>
    <w:lvl w:ilvl="2" w:tplc="654C8F7E">
      <w:numFmt w:val="bullet"/>
      <w:lvlText w:val="•"/>
      <w:lvlJc w:val="left"/>
      <w:pPr>
        <w:ind w:left="1417" w:hanging="262"/>
      </w:pPr>
    </w:lvl>
    <w:lvl w:ilvl="3" w:tplc="60EEF198">
      <w:numFmt w:val="bullet"/>
      <w:lvlText w:val="•"/>
      <w:lvlJc w:val="left"/>
      <w:pPr>
        <w:ind w:left="2455" w:hanging="262"/>
      </w:pPr>
    </w:lvl>
    <w:lvl w:ilvl="4" w:tplc="F75C15B0">
      <w:numFmt w:val="bullet"/>
      <w:lvlText w:val="•"/>
      <w:lvlJc w:val="left"/>
      <w:pPr>
        <w:ind w:left="3493" w:hanging="262"/>
      </w:pPr>
    </w:lvl>
    <w:lvl w:ilvl="5" w:tplc="51905458">
      <w:numFmt w:val="bullet"/>
      <w:lvlText w:val="•"/>
      <w:lvlJc w:val="left"/>
      <w:pPr>
        <w:ind w:left="4531" w:hanging="262"/>
      </w:pPr>
    </w:lvl>
    <w:lvl w:ilvl="6" w:tplc="2062919E">
      <w:numFmt w:val="bullet"/>
      <w:lvlText w:val="•"/>
      <w:lvlJc w:val="left"/>
      <w:pPr>
        <w:ind w:left="5568" w:hanging="262"/>
      </w:pPr>
    </w:lvl>
    <w:lvl w:ilvl="7" w:tplc="01AEE398">
      <w:numFmt w:val="bullet"/>
      <w:lvlText w:val="•"/>
      <w:lvlJc w:val="left"/>
      <w:pPr>
        <w:ind w:left="6606" w:hanging="262"/>
      </w:pPr>
    </w:lvl>
    <w:lvl w:ilvl="8" w:tplc="F9CEFF22">
      <w:numFmt w:val="bullet"/>
      <w:lvlText w:val="•"/>
      <w:lvlJc w:val="left"/>
      <w:pPr>
        <w:ind w:left="7644" w:hanging="262"/>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3"/>
    <w:lvlOverride w:ilvl="0">
      <w:startOverride w:val="4"/>
    </w:lvlOverride>
    <w:lvlOverride w:ilvl="1">
      <w:startOverride w:val="1"/>
    </w:lvlOverride>
    <w:lvlOverride w:ilvl="2"/>
    <w:lvlOverride w:ilvl="3"/>
    <w:lvlOverride w:ilvl="4"/>
    <w:lvlOverride w:ilvl="5"/>
    <w:lvlOverride w:ilvl="6"/>
    <w:lvlOverride w:ilvl="7"/>
    <w:lvlOverride w:ilvl="8"/>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774"/>
    <w:rsid w:val="00655617"/>
    <w:rsid w:val="006A474B"/>
    <w:rsid w:val="007150E7"/>
    <w:rsid w:val="00AE1774"/>
    <w:rsid w:val="00C911DB"/>
    <w:rsid w:val="00E952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9520A"/>
    <w:pPr>
      <w:widowControl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1"/>
    <w:qFormat/>
    <w:rsid w:val="00E9520A"/>
    <w:pPr>
      <w:ind w:left="112"/>
      <w:jc w:val="both"/>
      <w:outlineLvl w:val="0"/>
    </w:pPr>
    <w:rPr>
      <w:sz w:val="24"/>
      <w:szCs w:val="24"/>
    </w:rPr>
  </w:style>
  <w:style w:type="paragraph" w:styleId="Titolo2">
    <w:name w:val="heading 2"/>
    <w:basedOn w:val="Normale"/>
    <w:link w:val="Titolo2Carattere"/>
    <w:uiPriority w:val="1"/>
    <w:semiHidden/>
    <w:unhideWhenUsed/>
    <w:qFormat/>
    <w:rsid w:val="00E9520A"/>
    <w:pPr>
      <w:ind w:left="331" w:hanging="219"/>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E9520A"/>
    <w:rPr>
      <w:rFonts w:ascii="Times New Roman" w:eastAsia="Times New Roman" w:hAnsi="Times New Roman" w:cs="Times New Roman"/>
      <w:sz w:val="24"/>
      <w:szCs w:val="24"/>
      <w:lang w:val="en-US"/>
    </w:rPr>
  </w:style>
  <w:style w:type="character" w:customStyle="1" w:styleId="Titolo2Carattere">
    <w:name w:val="Titolo 2 Carattere"/>
    <w:basedOn w:val="Carpredefinitoparagrafo"/>
    <w:link w:val="Titolo2"/>
    <w:uiPriority w:val="1"/>
    <w:semiHidden/>
    <w:rsid w:val="00E9520A"/>
    <w:rPr>
      <w:rFonts w:ascii="Times New Roman" w:eastAsia="Times New Roman" w:hAnsi="Times New Roman" w:cs="Times New Roman"/>
      <w:b/>
      <w:bCs/>
      <w:sz w:val="20"/>
      <w:szCs w:val="20"/>
      <w:lang w:val="en-US"/>
    </w:rPr>
  </w:style>
  <w:style w:type="paragraph" w:styleId="Corpotesto">
    <w:name w:val="Body Text"/>
    <w:basedOn w:val="Normale"/>
    <w:link w:val="CorpotestoCarattere"/>
    <w:uiPriority w:val="1"/>
    <w:unhideWhenUsed/>
    <w:qFormat/>
    <w:rsid w:val="00E9520A"/>
    <w:pPr>
      <w:ind w:left="112"/>
      <w:jc w:val="both"/>
    </w:pPr>
    <w:rPr>
      <w:sz w:val="20"/>
      <w:szCs w:val="20"/>
    </w:rPr>
  </w:style>
  <w:style w:type="character" w:customStyle="1" w:styleId="CorpotestoCarattere">
    <w:name w:val="Corpo testo Carattere"/>
    <w:basedOn w:val="Carpredefinitoparagrafo"/>
    <w:link w:val="Corpotesto"/>
    <w:uiPriority w:val="1"/>
    <w:rsid w:val="00E9520A"/>
    <w:rPr>
      <w:rFonts w:ascii="Times New Roman" w:eastAsia="Times New Roman" w:hAnsi="Times New Roman" w:cs="Times New Roman"/>
      <w:sz w:val="20"/>
      <w:szCs w:val="20"/>
      <w:lang w:val="en-US"/>
    </w:rPr>
  </w:style>
  <w:style w:type="paragraph" w:styleId="Paragrafoelenco">
    <w:name w:val="List Paragraph"/>
    <w:basedOn w:val="Normale"/>
    <w:uiPriority w:val="1"/>
    <w:qFormat/>
    <w:rsid w:val="00E9520A"/>
    <w:pPr>
      <w:ind w:left="331" w:hanging="219"/>
      <w:jc w:val="both"/>
    </w:pPr>
  </w:style>
  <w:style w:type="paragraph" w:customStyle="1" w:styleId="TableParagraph">
    <w:name w:val="Table Paragraph"/>
    <w:basedOn w:val="Normale"/>
    <w:uiPriority w:val="1"/>
    <w:qFormat/>
    <w:rsid w:val="00E9520A"/>
    <w:pPr>
      <w:ind w:left="79" w:right="165"/>
    </w:pPr>
  </w:style>
  <w:style w:type="table" w:customStyle="1" w:styleId="TableNormal">
    <w:name w:val="Table Normal"/>
    <w:uiPriority w:val="2"/>
    <w:semiHidden/>
    <w:qFormat/>
    <w:rsid w:val="00E9520A"/>
    <w:pPr>
      <w:widowControl w:val="0"/>
      <w:spacing w:after="0" w:line="240" w:lineRule="auto"/>
    </w:pPr>
    <w:rPr>
      <w:lang w:val="en-US"/>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E952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E9520A"/>
    <w:pPr>
      <w:widowControl w:val="0"/>
      <w:spacing w:after="0" w:line="240" w:lineRule="auto"/>
    </w:pPr>
    <w:rPr>
      <w:rFonts w:ascii="Times New Roman" w:eastAsia="Times New Roman" w:hAnsi="Times New Roman" w:cs="Times New Roman"/>
      <w:lang w:val="en-US"/>
    </w:rPr>
  </w:style>
  <w:style w:type="paragraph" w:styleId="Titolo1">
    <w:name w:val="heading 1"/>
    <w:basedOn w:val="Normale"/>
    <w:link w:val="Titolo1Carattere"/>
    <w:uiPriority w:val="1"/>
    <w:qFormat/>
    <w:rsid w:val="00E9520A"/>
    <w:pPr>
      <w:ind w:left="112"/>
      <w:jc w:val="both"/>
      <w:outlineLvl w:val="0"/>
    </w:pPr>
    <w:rPr>
      <w:sz w:val="24"/>
      <w:szCs w:val="24"/>
    </w:rPr>
  </w:style>
  <w:style w:type="paragraph" w:styleId="Titolo2">
    <w:name w:val="heading 2"/>
    <w:basedOn w:val="Normale"/>
    <w:link w:val="Titolo2Carattere"/>
    <w:uiPriority w:val="1"/>
    <w:semiHidden/>
    <w:unhideWhenUsed/>
    <w:qFormat/>
    <w:rsid w:val="00E9520A"/>
    <w:pPr>
      <w:ind w:left="331" w:hanging="219"/>
      <w:jc w:val="both"/>
      <w:outlineLvl w:val="1"/>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E9520A"/>
    <w:rPr>
      <w:rFonts w:ascii="Times New Roman" w:eastAsia="Times New Roman" w:hAnsi="Times New Roman" w:cs="Times New Roman"/>
      <w:sz w:val="24"/>
      <w:szCs w:val="24"/>
      <w:lang w:val="en-US"/>
    </w:rPr>
  </w:style>
  <w:style w:type="character" w:customStyle="1" w:styleId="Titolo2Carattere">
    <w:name w:val="Titolo 2 Carattere"/>
    <w:basedOn w:val="Carpredefinitoparagrafo"/>
    <w:link w:val="Titolo2"/>
    <w:uiPriority w:val="1"/>
    <w:semiHidden/>
    <w:rsid w:val="00E9520A"/>
    <w:rPr>
      <w:rFonts w:ascii="Times New Roman" w:eastAsia="Times New Roman" w:hAnsi="Times New Roman" w:cs="Times New Roman"/>
      <w:b/>
      <w:bCs/>
      <w:sz w:val="20"/>
      <w:szCs w:val="20"/>
      <w:lang w:val="en-US"/>
    </w:rPr>
  </w:style>
  <w:style w:type="paragraph" w:styleId="Corpotesto">
    <w:name w:val="Body Text"/>
    <w:basedOn w:val="Normale"/>
    <w:link w:val="CorpotestoCarattere"/>
    <w:uiPriority w:val="1"/>
    <w:unhideWhenUsed/>
    <w:qFormat/>
    <w:rsid w:val="00E9520A"/>
    <w:pPr>
      <w:ind w:left="112"/>
      <w:jc w:val="both"/>
    </w:pPr>
    <w:rPr>
      <w:sz w:val="20"/>
      <w:szCs w:val="20"/>
    </w:rPr>
  </w:style>
  <w:style w:type="character" w:customStyle="1" w:styleId="CorpotestoCarattere">
    <w:name w:val="Corpo testo Carattere"/>
    <w:basedOn w:val="Carpredefinitoparagrafo"/>
    <w:link w:val="Corpotesto"/>
    <w:uiPriority w:val="1"/>
    <w:rsid w:val="00E9520A"/>
    <w:rPr>
      <w:rFonts w:ascii="Times New Roman" w:eastAsia="Times New Roman" w:hAnsi="Times New Roman" w:cs="Times New Roman"/>
      <w:sz w:val="20"/>
      <w:szCs w:val="20"/>
      <w:lang w:val="en-US"/>
    </w:rPr>
  </w:style>
  <w:style w:type="paragraph" w:styleId="Paragrafoelenco">
    <w:name w:val="List Paragraph"/>
    <w:basedOn w:val="Normale"/>
    <w:uiPriority w:val="1"/>
    <w:qFormat/>
    <w:rsid w:val="00E9520A"/>
    <w:pPr>
      <w:ind w:left="331" w:hanging="219"/>
      <w:jc w:val="both"/>
    </w:pPr>
  </w:style>
  <w:style w:type="paragraph" w:customStyle="1" w:styleId="TableParagraph">
    <w:name w:val="Table Paragraph"/>
    <w:basedOn w:val="Normale"/>
    <w:uiPriority w:val="1"/>
    <w:qFormat/>
    <w:rsid w:val="00E9520A"/>
    <w:pPr>
      <w:ind w:left="79" w:right="165"/>
    </w:pPr>
  </w:style>
  <w:style w:type="table" w:customStyle="1" w:styleId="TableNormal">
    <w:name w:val="Table Normal"/>
    <w:uiPriority w:val="2"/>
    <w:semiHidden/>
    <w:qFormat/>
    <w:rsid w:val="00E9520A"/>
    <w:pPr>
      <w:widowControl w:val="0"/>
      <w:spacing w:after="0" w:line="240" w:lineRule="auto"/>
    </w:pPr>
    <w:rPr>
      <w:lang w:val="en-US"/>
    </w:r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E952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90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belvedere@emarche.it" TargetMode="External"/><Relationship Id="rId3" Type="http://schemas.microsoft.com/office/2007/relationships/stylesWithEffects" Target="stylesWithEffects.xml"/><Relationship Id="rId7" Type="http://schemas.openxmlformats.org/officeDocument/2006/relationships/hyperlink" Target="mailto:segreteria.belvedere@emarch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une.belvedereostrense@regione.marche.i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impresainungiorno.gov.it/" TargetMode="External"/><Relationship Id="rId4" Type="http://schemas.openxmlformats.org/officeDocument/2006/relationships/settings" Target="settings.xml"/><Relationship Id="rId9" Type="http://schemas.openxmlformats.org/officeDocument/2006/relationships/hyperlink" Target="mailto:comune.morrodalba@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3927</Words>
  <Characters>22388</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2017-01-09T12:22:00Z</dcterms:created>
  <dcterms:modified xsi:type="dcterms:W3CDTF">2017-01-12T11:08:00Z</dcterms:modified>
</cp:coreProperties>
</file>